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color w:val="000000"/>
          <w:szCs w:val="28"/>
        </w:rPr>
      </w:pPr>
    </w:p>
    <w:p>
      <w:pPr>
        <w:rPr>
          <w:rFonts w:eastAsia="黑体"/>
          <w:b/>
          <w:color w:val="000000"/>
          <w:szCs w:val="28"/>
        </w:rPr>
      </w:pPr>
    </w:p>
    <w:p>
      <w:pPr>
        <w:rPr>
          <w:rFonts w:eastAsia="黑体"/>
          <w:b/>
          <w:color w:val="000000"/>
          <w:szCs w:val="28"/>
        </w:rPr>
      </w:pPr>
    </w:p>
    <w:p>
      <w:pPr>
        <w:rPr>
          <w:rFonts w:eastAsia="黑体"/>
          <w:b/>
          <w:color w:val="000000"/>
          <w:szCs w:val="28"/>
        </w:rPr>
      </w:pPr>
    </w:p>
    <w:p>
      <w:pPr>
        <w:rPr>
          <w:rFonts w:eastAsia="黑体"/>
          <w:b/>
          <w:color w:val="000000"/>
          <w:szCs w:val="28"/>
        </w:rPr>
      </w:pPr>
    </w:p>
    <w:p>
      <w:pPr>
        <w:rPr>
          <w:rFonts w:eastAsia="黑体"/>
          <w:b/>
          <w:color w:val="000000"/>
          <w:szCs w:val="28"/>
        </w:rPr>
      </w:pPr>
    </w:p>
    <w:p>
      <w:pPr>
        <w:jc w:val="center"/>
        <w:rPr>
          <w:rFonts w:eastAsia="黑体"/>
          <w:b/>
          <w:color w:val="000000"/>
          <w:sz w:val="44"/>
          <w:szCs w:val="44"/>
        </w:rPr>
      </w:pPr>
      <w:r>
        <w:rPr>
          <w:rFonts w:hint="eastAsia" w:eastAsia="黑体"/>
          <w:b/>
          <w:color w:val="000000"/>
          <w:sz w:val="44"/>
          <w:szCs w:val="44"/>
          <w:lang w:val="en-US" w:eastAsia="zh-CN"/>
        </w:rPr>
        <w:t>XXXXX公司组建</w:t>
      </w:r>
      <w:r>
        <w:rPr>
          <w:rFonts w:hint="eastAsia" w:eastAsia="黑体"/>
          <w:b/>
          <w:color w:val="000000"/>
          <w:sz w:val="44"/>
          <w:szCs w:val="44"/>
        </w:rPr>
        <w:t>方案及可行性分析报告</w:t>
      </w:r>
    </w:p>
    <w:p>
      <w:pPr>
        <w:rPr>
          <w:rFonts w:eastAsia="黑体"/>
          <w:b/>
          <w:color w:val="000000"/>
          <w:sz w:val="44"/>
          <w:szCs w:val="44"/>
        </w:rPr>
      </w:pPr>
    </w:p>
    <w:p>
      <w:pPr>
        <w:rPr>
          <w:rFonts w:eastAsia="黑体"/>
          <w:b/>
          <w:color w:val="000000"/>
          <w:sz w:val="44"/>
          <w:szCs w:val="44"/>
        </w:rPr>
      </w:pPr>
    </w:p>
    <w:p>
      <w:pPr>
        <w:rPr>
          <w:rFonts w:eastAsia="黑体"/>
          <w:b/>
          <w:color w:val="000000"/>
          <w:szCs w:val="28"/>
        </w:rPr>
      </w:pPr>
    </w:p>
    <w:p>
      <w:pPr>
        <w:rPr>
          <w:rFonts w:eastAsia="黑体"/>
          <w:b/>
          <w:color w:val="000000"/>
          <w:szCs w:val="28"/>
        </w:rPr>
      </w:pPr>
    </w:p>
    <w:p>
      <w:pPr>
        <w:rPr>
          <w:rFonts w:eastAsia="黑体"/>
          <w:b/>
          <w:color w:val="000000"/>
          <w:szCs w:val="28"/>
        </w:rPr>
      </w:pPr>
    </w:p>
    <w:p>
      <w:pPr>
        <w:rPr>
          <w:rFonts w:eastAsia="黑体"/>
          <w:b/>
          <w:color w:val="000000"/>
          <w:szCs w:val="28"/>
        </w:rPr>
      </w:pPr>
    </w:p>
    <w:p>
      <w:pPr>
        <w:rPr>
          <w:rFonts w:eastAsia="黑体"/>
          <w:b/>
          <w:color w:val="000000"/>
          <w:szCs w:val="28"/>
        </w:rPr>
      </w:pPr>
    </w:p>
    <w:p>
      <w:pPr>
        <w:rPr>
          <w:rFonts w:eastAsia="黑体"/>
          <w:b/>
          <w:color w:val="000000"/>
          <w:szCs w:val="28"/>
        </w:rPr>
      </w:pPr>
    </w:p>
    <w:p>
      <w:pPr>
        <w:jc w:val="left"/>
        <w:rPr>
          <w:rFonts w:eastAsia="黑体"/>
          <w:b/>
          <w:color w:val="000000"/>
          <w:szCs w:val="28"/>
        </w:rPr>
      </w:pPr>
    </w:p>
    <w:p>
      <w:pPr>
        <w:jc w:val="left"/>
        <w:rPr>
          <w:rFonts w:eastAsia="黑体"/>
          <w:b/>
          <w:color w:val="000000"/>
          <w:szCs w:val="28"/>
        </w:rPr>
      </w:pPr>
    </w:p>
    <w:p>
      <w:pPr>
        <w:jc w:val="center"/>
        <w:rPr>
          <w:rFonts w:eastAsia="黑体"/>
          <w:b/>
          <w:color w:val="000000"/>
          <w:sz w:val="36"/>
          <w:szCs w:val="36"/>
        </w:rPr>
      </w:pPr>
      <w:r>
        <w:rPr>
          <w:rFonts w:hint="eastAsia" w:eastAsia="黑体"/>
          <w:b/>
          <w:color w:val="000000"/>
          <w:sz w:val="36"/>
          <w:szCs w:val="36"/>
        </w:rPr>
        <w:t>北京理工大学</w:t>
      </w:r>
    </w:p>
    <w:p>
      <w:pPr>
        <w:jc w:val="center"/>
        <w:rPr>
          <w:rFonts w:eastAsia="黑体"/>
          <w:b/>
          <w:color w:val="000000"/>
          <w:sz w:val="36"/>
          <w:szCs w:val="36"/>
        </w:rPr>
      </w:pPr>
      <w:r>
        <w:rPr>
          <w:rFonts w:eastAsia="黑体"/>
          <w:b/>
          <w:color w:val="000000"/>
          <w:sz w:val="36"/>
          <w:szCs w:val="36"/>
        </w:rPr>
        <w:t>20</w:t>
      </w:r>
      <w:r>
        <w:rPr>
          <w:rFonts w:hint="eastAsia" w:eastAsia="黑体"/>
          <w:b/>
          <w:color w:val="000000"/>
          <w:sz w:val="36"/>
          <w:szCs w:val="36"/>
          <w:lang w:val="en-US" w:eastAsia="zh-CN"/>
        </w:rPr>
        <w:t>XX</w:t>
      </w:r>
      <w:r>
        <w:rPr>
          <w:rFonts w:hint="eastAsia" w:eastAsia="黑体"/>
          <w:b/>
          <w:color w:val="000000"/>
          <w:sz w:val="36"/>
          <w:szCs w:val="36"/>
        </w:rPr>
        <w:t>年</w:t>
      </w:r>
      <w:r>
        <w:rPr>
          <w:rFonts w:hint="eastAsia" w:eastAsia="黑体"/>
          <w:b/>
          <w:color w:val="000000"/>
          <w:sz w:val="36"/>
          <w:szCs w:val="36"/>
          <w:lang w:val="en-US" w:eastAsia="zh-CN"/>
        </w:rPr>
        <w:t>X</w:t>
      </w:r>
      <w:r>
        <w:rPr>
          <w:rFonts w:hint="eastAsia" w:eastAsia="黑体"/>
          <w:b/>
          <w:color w:val="000000"/>
          <w:sz w:val="36"/>
          <w:szCs w:val="36"/>
        </w:rPr>
        <w:t>月</w:t>
      </w:r>
    </w:p>
    <w:p>
      <w:pPr>
        <w:rPr>
          <w:rFonts w:eastAsia="黑体"/>
          <w:b/>
          <w:color w:val="000000"/>
          <w:szCs w:val="28"/>
        </w:rPr>
      </w:pPr>
    </w:p>
    <w:p>
      <w:pPr>
        <w:rPr>
          <w:rFonts w:eastAsia="黑体"/>
          <w:b/>
          <w:color w:val="000000"/>
          <w:szCs w:val="28"/>
        </w:rPr>
      </w:pPr>
    </w:p>
    <w:p>
      <w:pPr>
        <w:rPr>
          <w:rFonts w:eastAsia="黑体"/>
          <w:b/>
          <w:color w:val="000000"/>
          <w:szCs w:val="28"/>
        </w:rPr>
      </w:pPr>
    </w:p>
    <w:p>
      <w:pPr>
        <w:jc w:val="center"/>
        <w:rPr>
          <w:rFonts w:eastAsia="黑体"/>
          <w:b/>
          <w:color w:val="000000"/>
          <w:sz w:val="32"/>
          <w:szCs w:val="32"/>
        </w:rPr>
      </w:pPr>
      <w:r>
        <w:rPr>
          <w:rFonts w:hint="eastAsia" w:eastAsia="黑体"/>
          <w:b/>
          <w:color w:val="000000"/>
          <w:sz w:val="32"/>
          <w:szCs w:val="32"/>
        </w:rPr>
        <w:t>目录</w:t>
      </w:r>
    </w:p>
    <w:p>
      <w:pPr>
        <w:pStyle w:val="7"/>
        <w:tabs>
          <w:tab w:val="right" w:leader="dot" w:pos="8312"/>
        </w:tabs>
      </w:pPr>
      <w:r>
        <w:rPr>
          <w:b w:val="0"/>
        </w:rPr>
        <w:fldChar w:fldCharType="begin"/>
      </w:r>
      <w:r>
        <w:rPr>
          <w:b w:val="0"/>
        </w:rPr>
        <w:instrText xml:space="preserve"> TOC \o "1-3" \h \z \u </w:instrText>
      </w:r>
      <w:r>
        <w:rPr>
          <w:b w:val="0"/>
        </w:rPr>
        <w:fldChar w:fldCharType="separate"/>
      </w:r>
      <w:r>
        <w:fldChar w:fldCharType="begin"/>
      </w:r>
      <w:r>
        <w:instrText xml:space="preserve"> HYPERLINK \l _Toc873 </w:instrText>
      </w:r>
      <w:r>
        <w:fldChar w:fldCharType="separate"/>
      </w:r>
      <w:r>
        <w:rPr>
          <w:rFonts w:hint="eastAsia"/>
        </w:rPr>
        <w:t xml:space="preserve">一、 </w:t>
      </w:r>
      <w:r>
        <w:rPr>
          <w:rFonts w:hint="eastAsia"/>
          <w:lang w:eastAsia="zh-CN"/>
        </w:rPr>
        <w:t>必</w:t>
      </w:r>
      <w:r>
        <w:rPr>
          <w:rFonts w:hint="eastAsia"/>
        </w:rPr>
        <w:t>要性</w:t>
      </w:r>
      <w:r>
        <w:tab/>
      </w:r>
      <w:r>
        <w:fldChar w:fldCharType="begin"/>
      </w:r>
      <w:r>
        <w:instrText xml:space="preserve"> PAGEREF _Toc873 </w:instrText>
      </w:r>
      <w:r>
        <w:fldChar w:fldCharType="separate"/>
      </w:r>
      <w:r>
        <w:t>1</w:t>
      </w:r>
      <w:r>
        <w:fldChar w:fldCharType="end"/>
      </w:r>
      <w:r>
        <w:fldChar w:fldCharType="end"/>
      </w:r>
    </w:p>
    <w:p>
      <w:pPr>
        <w:pStyle w:val="7"/>
        <w:tabs>
          <w:tab w:val="right" w:leader="dot" w:pos="8312"/>
        </w:tabs>
      </w:pPr>
      <w:r>
        <w:fldChar w:fldCharType="begin"/>
      </w:r>
      <w:r>
        <w:instrText xml:space="preserve"> HYPERLINK \l _Toc16526 </w:instrText>
      </w:r>
      <w:r>
        <w:fldChar w:fldCharType="separate"/>
      </w:r>
      <w:r>
        <w:rPr>
          <w:rFonts w:hint="eastAsia"/>
          <w:lang w:eastAsia="zh-CN"/>
        </w:rPr>
        <w:t>二、 公司设立目的</w:t>
      </w:r>
      <w:r>
        <w:rPr>
          <w:rFonts w:hint="eastAsia"/>
        </w:rPr>
        <w:t>与</w:t>
      </w:r>
      <w:r>
        <w:rPr>
          <w:rFonts w:hint="eastAsia"/>
          <w:lang w:eastAsia="zh-CN"/>
        </w:rPr>
        <w:t>发展目标</w:t>
      </w:r>
      <w:r>
        <w:tab/>
      </w:r>
      <w:r>
        <w:fldChar w:fldCharType="begin"/>
      </w:r>
      <w:r>
        <w:instrText xml:space="preserve"> PAGEREF _Toc16526 </w:instrText>
      </w:r>
      <w:r>
        <w:fldChar w:fldCharType="separate"/>
      </w:r>
      <w:r>
        <w:t>1</w:t>
      </w:r>
      <w:r>
        <w:fldChar w:fldCharType="end"/>
      </w:r>
      <w:r>
        <w:fldChar w:fldCharType="end"/>
      </w:r>
    </w:p>
    <w:p>
      <w:pPr>
        <w:pStyle w:val="7"/>
        <w:tabs>
          <w:tab w:val="right" w:leader="dot" w:pos="8312"/>
        </w:tabs>
      </w:pPr>
      <w:r>
        <w:fldChar w:fldCharType="begin"/>
      </w:r>
      <w:r>
        <w:instrText xml:space="preserve"> HYPERLINK \l _Toc8019 </w:instrText>
      </w:r>
      <w:r>
        <w:fldChar w:fldCharType="separate"/>
      </w:r>
      <w:r>
        <w:rPr>
          <w:rFonts w:hint="default"/>
        </w:rPr>
        <w:t xml:space="preserve">三、 </w:t>
      </w:r>
      <w:r>
        <w:rPr>
          <w:rFonts w:hint="eastAsia"/>
        </w:rPr>
        <w:t>转化的成果及产品</w:t>
      </w:r>
      <w:r>
        <w:tab/>
      </w:r>
      <w:r>
        <w:fldChar w:fldCharType="begin"/>
      </w:r>
      <w:r>
        <w:instrText xml:space="preserve"> PAGEREF _Toc8019 </w:instrText>
      </w:r>
      <w:r>
        <w:fldChar w:fldCharType="separate"/>
      </w:r>
      <w:r>
        <w:t>1</w:t>
      </w:r>
      <w:r>
        <w:fldChar w:fldCharType="end"/>
      </w:r>
      <w:r>
        <w:fldChar w:fldCharType="end"/>
      </w:r>
    </w:p>
    <w:p>
      <w:pPr>
        <w:pStyle w:val="7"/>
        <w:tabs>
          <w:tab w:val="right" w:leader="dot" w:pos="8312"/>
        </w:tabs>
      </w:pPr>
      <w:r>
        <w:fldChar w:fldCharType="begin"/>
      </w:r>
      <w:r>
        <w:instrText xml:space="preserve"> HYPERLINK \l _Toc24920 </w:instrText>
      </w:r>
      <w:r>
        <w:fldChar w:fldCharType="separate"/>
      </w:r>
      <w:r>
        <w:rPr>
          <w:rFonts w:hint="default"/>
        </w:rPr>
        <w:t xml:space="preserve">四、 </w:t>
      </w:r>
      <w:r>
        <w:rPr>
          <w:rFonts w:hint="eastAsia"/>
        </w:rPr>
        <w:t>公司的组建方案</w:t>
      </w:r>
      <w:r>
        <w:tab/>
      </w:r>
      <w:r>
        <w:fldChar w:fldCharType="begin"/>
      </w:r>
      <w:r>
        <w:instrText xml:space="preserve"> PAGEREF _Toc24920 </w:instrText>
      </w:r>
      <w:r>
        <w:fldChar w:fldCharType="separate"/>
      </w:r>
      <w:r>
        <w:t>2</w:t>
      </w:r>
      <w:r>
        <w:fldChar w:fldCharType="end"/>
      </w:r>
      <w:r>
        <w:fldChar w:fldCharType="end"/>
      </w:r>
    </w:p>
    <w:p>
      <w:pPr>
        <w:pStyle w:val="7"/>
        <w:tabs>
          <w:tab w:val="right" w:leader="dot" w:pos="8312"/>
        </w:tabs>
      </w:pPr>
      <w:r>
        <w:fldChar w:fldCharType="begin"/>
      </w:r>
      <w:r>
        <w:instrText xml:space="preserve"> HYPERLINK \l _Toc23929 </w:instrText>
      </w:r>
      <w:r>
        <w:fldChar w:fldCharType="separate"/>
      </w:r>
      <w:r>
        <w:rPr>
          <w:rFonts w:hint="default"/>
        </w:rPr>
        <w:t xml:space="preserve">五、 </w:t>
      </w:r>
      <w:r>
        <w:rPr>
          <w:rFonts w:hint="eastAsia"/>
        </w:rPr>
        <w:t>公司的发展战略及目标</w:t>
      </w:r>
      <w:r>
        <w:tab/>
      </w:r>
      <w:r>
        <w:fldChar w:fldCharType="begin"/>
      </w:r>
      <w:r>
        <w:instrText xml:space="preserve"> PAGEREF _Toc23929 </w:instrText>
      </w:r>
      <w:r>
        <w:fldChar w:fldCharType="separate"/>
      </w:r>
      <w:r>
        <w:t>3</w:t>
      </w:r>
      <w:r>
        <w:fldChar w:fldCharType="end"/>
      </w:r>
      <w:r>
        <w:fldChar w:fldCharType="end"/>
      </w:r>
    </w:p>
    <w:p>
      <w:pPr>
        <w:pStyle w:val="7"/>
        <w:tabs>
          <w:tab w:val="right" w:leader="dot" w:pos="8312"/>
        </w:tabs>
      </w:pPr>
      <w:r>
        <w:fldChar w:fldCharType="begin"/>
      </w:r>
      <w:r>
        <w:instrText xml:space="preserve"> HYPERLINK \l _Toc19191 </w:instrText>
      </w:r>
      <w:r>
        <w:fldChar w:fldCharType="separate"/>
      </w:r>
      <w:r>
        <w:rPr>
          <w:rFonts w:hint="default"/>
        </w:rPr>
        <w:t xml:space="preserve">六、 </w:t>
      </w:r>
      <w:r>
        <w:rPr>
          <w:rFonts w:hint="eastAsia"/>
        </w:rPr>
        <w:t>市场分析</w:t>
      </w:r>
      <w:r>
        <w:tab/>
      </w:r>
      <w:r>
        <w:fldChar w:fldCharType="begin"/>
      </w:r>
      <w:r>
        <w:instrText xml:space="preserve"> PAGEREF _Toc19191 </w:instrText>
      </w:r>
      <w:r>
        <w:fldChar w:fldCharType="separate"/>
      </w:r>
      <w:r>
        <w:t>3</w:t>
      </w:r>
      <w:r>
        <w:fldChar w:fldCharType="end"/>
      </w:r>
      <w:r>
        <w:fldChar w:fldCharType="end"/>
      </w:r>
    </w:p>
    <w:p>
      <w:pPr>
        <w:pStyle w:val="7"/>
        <w:tabs>
          <w:tab w:val="right" w:leader="dot" w:pos="8312"/>
        </w:tabs>
      </w:pPr>
      <w:r>
        <w:fldChar w:fldCharType="begin"/>
      </w:r>
      <w:r>
        <w:instrText xml:space="preserve"> HYPERLINK \l _Toc9096 </w:instrText>
      </w:r>
      <w:r>
        <w:fldChar w:fldCharType="separate"/>
      </w:r>
      <w:r>
        <w:rPr>
          <w:rFonts w:hint="eastAsia"/>
          <w:lang w:eastAsia="zh-CN"/>
        </w:rPr>
        <w:t>七</w:t>
      </w:r>
      <w:r>
        <w:rPr>
          <w:rFonts w:hint="eastAsia"/>
        </w:rPr>
        <w:t>、</w:t>
      </w:r>
      <w:r>
        <w:rPr>
          <w:rFonts w:hint="eastAsia"/>
          <w:lang w:val="en-US" w:eastAsia="zh-CN"/>
        </w:rPr>
        <w:t xml:space="preserve"> </w:t>
      </w:r>
      <w:r>
        <w:rPr>
          <w:rFonts w:hint="eastAsia"/>
        </w:rPr>
        <w:t>竞争分析</w:t>
      </w:r>
      <w:r>
        <w:tab/>
      </w:r>
      <w:r>
        <w:fldChar w:fldCharType="begin"/>
      </w:r>
      <w:r>
        <w:instrText xml:space="preserve"> PAGEREF _Toc9096 </w:instrText>
      </w:r>
      <w:r>
        <w:fldChar w:fldCharType="separate"/>
      </w:r>
      <w:r>
        <w:t>4</w:t>
      </w:r>
      <w:r>
        <w:fldChar w:fldCharType="end"/>
      </w:r>
      <w:r>
        <w:fldChar w:fldCharType="end"/>
      </w:r>
    </w:p>
    <w:p>
      <w:pPr>
        <w:pStyle w:val="7"/>
        <w:tabs>
          <w:tab w:val="right" w:leader="dot" w:pos="8312"/>
        </w:tabs>
      </w:pPr>
      <w:r>
        <w:fldChar w:fldCharType="begin"/>
      </w:r>
      <w:r>
        <w:instrText xml:space="preserve"> HYPERLINK \l _Toc8871 </w:instrText>
      </w:r>
      <w:r>
        <w:fldChar w:fldCharType="separate"/>
      </w:r>
      <w:r>
        <w:rPr>
          <w:rFonts w:hint="eastAsia"/>
          <w:lang w:eastAsia="zh-CN"/>
        </w:rPr>
        <w:t>八</w:t>
      </w:r>
      <w:r>
        <w:rPr>
          <w:rFonts w:hint="eastAsia"/>
        </w:rPr>
        <w:t>、</w:t>
      </w:r>
      <w:r>
        <w:rPr>
          <w:rFonts w:hint="eastAsia"/>
          <w:lang w:val="en-US" w:eastAsia="zh-CN"/>
        </w:rPr>
        <w:t xml:space="preserve"> </w:t>
      </w:r>
      <w:r>
        <w:rPr>
          <w:rFonts w:hint="eastAsia"/>
        </w:rPr>
        <w:t>收益预测及经济性分析</w:t>
      </w:r>
      <w:r>
        <w:tab/>
      </w:r>
      <w:r>
        <w:fldChar w:fldCharType="begin"/>
      </w:r>
      <w:r>
        <w:instrText xml:space="preserve"> PAGEREF _Toc8871 </w:instrText>
      </w:r>
      <w:r>
        <w:fldChar w:fldCharType="separate"/>
      </w:r>
      <w:r>
        <w:t>5</w:t>
      </w:r>
      <w:r>
        <w:fldChar w:fldCharType="end"/>
      </w:r>
      <w:r>
        <w:fldChar w:fldCharType="end"/>
      </w:r>
    </w:p>
    <w:p>
      <w:pPr>
        <w:pStyle w:val="7"/>
        <w:tabs>
          <w:tab w:val="right" w:leader="dot" w:pos="8312"/>
        </w:tabs>
      </w:pPr>
      <w:r>
        <w:fldChar w:fldCharType="begin"/>
      </w:r>
      <w:r>
        <w:instrText xml:space="preserve"> HYPERLINK \l _Toc1797 </w:instrText>
      </w:r>
      <w:r>
        <w:fldChar w:fldCharType="separate"/>
      </w:r>
      <w:r>
        <w:rPr>
          <w:rFonts w:hint="eastAsia"/>
          <w:lang w:eastAsia="zh-CN"/>
        </w:rPr>
        <w:t>九</w:t>
      </w:r>
      <w:r>
        <w:rPr>
          <w:rFonts w:hint="eastAsia"/>
        </w:rPr>
        <w:t>、</w:t>
      </w:r>
      <w:r>
        <w:rPr>
          <w:rFonts w:hint="eastAsia"/>
          <w:lang w:val="en-US" w:eastAsia="zh-CN"/>
        </w:rPr>
        <w:t xml:space="preserve"> </w:t>
      </w:r>
      <w:r>
        <w:rPr>
          <w:rFonts w:hint="eastAsia"/>
        </w:rPr>
        <w:t>企业发展优势分析</w:t>
      </w:r>
      <w:r>
        <w:tab/>
      </w:r>
      <w:r>
        <w:fldChar w:fldCharType="begin"/>
      </w:r>
      <w:r>
        <w:instrText xml:space="preserve"> PAGEREF _Toc1797 </w:instrText>
      </w:r>
      <w:r>
        <w:fldChar w:fldCharType="separate"/>
      </w:r>
      <w:r>
        <w:t>8</w:t>
      </w:r>
      <w:r>
        <w:fldChar w:fldCharType="end"/>
      </w:r>
      <w:r>
        <w:fldChar w:fldCharType="end"/>
      </w:r>
    </w:p>
    <w:p>
      <w:pPr>
        <w:pStyle w:val="7"/>
        <w:tabs>
          <w:tab w:val="right" w:leader="dot" w:pos="8312"/>
        </w:tabs>
      </w:pPr>
      <w:r>
        <w:fldChar w:fldCharType="begin"/>
      </w:r>
      <w:r>
        <w:instrText xml:space="preserve"> HYPERLINK \l _Toc41 </w:instrText>
      </w:r>
      <w:r>
        <w:fldChar w:fldCharType="separate"/>
      </w:r>
      <w:r>
        <w:rPr>
          <w:rFonts w:hint="eastAsia"/>
          <w:szCs w:val="32"/>
        </w:rPr>
        <w:t>十、</w:t>
      </w:r>
      <w:r>
        <w:rPr>
          <w:rFonts w:hint="eastAsia"/>
          <w:szCs w:val="32"/>
          <w:lang w:val="en-US" w:eastAsia="zh-CN"/>
        </w:rPr>
        <w:t xml:space="preserve"> </w:t>
      </w:r>
      <w:r>
        <w:rPr>
          <w:rFonts w:hint="eastAsia"/>
          <w:szCs w:val="32"/>
        </w:rPr>
        <w:t>企业发展劣势分析</w:t>
      </w:r>
      <w:r>
        <w:tab/>
      </w:r>
      <w:r>
        <w:fldChar w:fldCharType="begin"/>
      </w:r>
      <w:r>
        <w:instrText xml:space="preserve"> PAGEREF _Toc41 </w:instrText>
      </w:r>
      <w:r>
        <w:fldChar w:fldCharType="separate"/>
      </w:r>
      <w:r>
        <w:t>8</w:t>
      </w:r>
      <w:r>
        <w:fldChar w:fldCharType="end"/>
      </w:r>
      <w:r>
        <w:fldChar w:fldCharType="end"/>
      </w:r>
    </w:p>
    <w:p>
      <w:pPr>
        <w:pStyle w:val="7"/>
        <w:tabs>
          <w:tab w:val="right" w:leader="dot" w:pos="8312"/>
        </w:tabs>
      </w:pPr>
      <w:r>
        <w:fldChar w:fldCharType="begin"/>
      </w:r>
      <w:r>
        <w:instrText xml:space="preserve"> HYPERLINK \l _Toc32697 </w:instrText>
      </w:r>
      <w:r>
        <w:fldChar w:fldCharType="separate"/>
      </w:r>
      <w:r>
        <w:rPr>
          <w:rFonts w:hint="eastAsia"/>
          <w:lang w:eastAsia="zh-CN"/>
        </w:rPr>
        <w:t>十一</w:t>
      </w:r>
      <w:r>
        <w:rPr>
          <w:rFonts w:hint="eastAsia"/>
        </w:rPr>
        <w:t>、公司的组织机构和管理团队</w:t>
      </w:r>
      <w:r>
        <w:tab/>
      </w:r>
      <w:r>
        <w:fldChar w:fldCharType="begin"/>
      </w:r>
      <w:r>
        <w:instrText xml:space="preserve"> PAGEREF _Toc32697 </w:instrText>
      </w:r>
      <w:r>
        <w:fldChar w:fldCharType="separate"/>
      </w:r>
      <w:r>
        <w:t>8</w:t>
      </w:r>
      <w:r>
        <w:fldChar w:fldCharType="end"/>
      </w:r>
      <w:r>
        <w:fldChar w:fldCharType="end"/>
      </w:r>
    </w:p>
    <w:p>
      <w:pPr>
        <w:pStyle w:val="7"/>
        <w:tabs>
          <w:tab w:val="right" w:leader="dot" w:pos="8312"/>
        </w:tabs>
      </w:pPr>
      <w:r>
        <w:fldChar w:fldCharType="begin"/>
      </w:r>
      <w:r>
        <w:instrText xml:space="preserve"> HYPERLINK \l _Toc26369 </w:instrText>
      </w:r>
      <w:r>
        <w:fldChar w:fldCharType="separate"/>
      </w:r>
      <w:r>
        <w:rPr>
          <w:rFonts w:hint="eastAsia"/>
        </w:rPr>
        <w:t>十</w:t>
      </w:r>
      <w:r>
        <w:rPr>
          <w:rFonts w:hint="eastAsia"/>
          <w:lang w:eastAsia="zh-CN"/>
        </w:rPr>
        <w:t>二</w:t>
      </w:r>
      <w:r>
        <w:rPr>
          <w:rFonts w:hint="eastAsia"/>
        </w:rPr>
        <w:t>、可行性结论</w:t>
      </w:r>
      <w:r>
        <w:tab/>
      </w:r>
      <w:r>
        <w:fldChar w:fldCharType="begin"/>
      </w:r>
      <w:r>
        <w:instrText xml:space="preserve"> PAGEREF _Toc26369 </w:instrText>
      </w:r>
      <w:r>
        <w:fldChar w:fldCharType="separate"/>
      </w:r>
      <w:r>
        <w:t>9</w:t>
      </w:r>
      <w:r>
        <w:fldChar w:fldCharType="end"/>
      </w:r>
      <w:r>
        <w:fldChar w:fldCharType="end"/>
      </w:r>
    </w:p>
    <w:p>
      <w:r>
        <w:fldChar w:fldCharType="end"/>
      </w:r>
    </w:p>
    <w:p>
      <w:pPr>
        <w:rPr>
          <w:rFonts w:eastAsia="黑体"/>
          <w:b/>
          <w:color w:val="000000"/>
          <w:szCs w:val="28"/>
        </w:rPr>
        <w:sectPr>
          <w:pgSz w:w="11906" w:h="16838"/>
          <w:pgMar w:top="1440" w:right="1797" w:bottom="1440" w:left="1797" w:header="851" w:footer="992" w:gutter="0"/>
          <w:cols w:space="425" w:num="1"/>
          <w:docGrid w:type="lines" w:linePitch="381" w:charSpace="0"/>
        </w:sectPr>
      </w:pPr>
    </w:p>
    <w:p>
      <w:pPr>
        <w:rPr>
          <w:rFonts w:eastAsia="黑体"/>
          <w:b/>
          <w:color w:val="000000"/>
          <w:szCs w:val="28"/>
        </w:rPr>
      </w:pPr>
    </w:p>
    <w:p>
      <w:pPr>
        <w:jc w:val="center"/>
        <w:rPr>
          <w:rFonts w:eastAsia="黑体"/>
          <w:b/>
          <w:color w:val="000000"/>
          <w:sz w:val="36"/>
          <w:szCs w:val="36"/>
        </w:rPr>
      </w:pPr>
      <w:r>
        <w:rPr>
          <w:rFonts w:hint="eastAsia" w:eastAsia="黑体"/>
          <w:b/>
          <w:color w:val="000000"/>
          <w:sz w:val="44"/>
          <w:szCs w:val="44"/>
          <w:lang w:val="en-US" w:eastAsia="zh-CN"/>
        </w:rPr>
        <w:t>XXXXXXXX公司</w:t>
      </w:r>
      <w:r>
        <w:rPr>
          <w:rFonts w:hint="eastAsia" w:eastAsia="黑体"/>
          <w:b/>
          <w:color w:val="000000"/>
          <w:sz w:val="44"/>
          <w:szCs w:val="44"/>
        </w:rPr>
        <w:t>组建方案及可行性分析报告</w:t>
      </w:r>
    </w:p>
    <w:p>
      <w:pPr>
        <w:pStyle w:val="2"/>
        <w:numPr>
          <w:ilvl w:val="0"/>
          <w:numId w:val="1"/>
        </w:numPr>
        <w:spacing w:before="381"/>
      </w:pPr>
      <w:bookmarkStart w:id="0" w:name="_Toc873"/>
      <w:r>
        <w:rPr>
          <w:rFonts w:hint="eastAsia"/>
          <w:lang w:eastAsia="zh-CN"/>
        </w:rPr>
        <w:t>必</w:t>
      </w:r>
      <w:r>
        <w:rPr>
          <w:rFonts w:hint="eastAsia"/>
        </w:rPr>
        <w:t>要性</w:t>
      </w:r>
      <w:bookmarkEnd w:id="0"/>
    </w:p>
    <w:p>
      <w:pPr>
        <w:ind w:firstLine="560" w:firstLineChars="200"/>
        <w:rPr>
          <w:rFonts w:hint="eastAsia" w:ascii="Times New Roman" w:hAnsi="Times New Roman" w:eastAsia="仿宋"/>
          <w:color w:val="000000"/>
          <w:szCs w:val="28"/>
        </w:rPr>
      </w:pPr>
      <w:r>
        <w:rPr>
          <w:rFonts w:hint="eastAsia" w:ascii="Times New Roman" w:hAnsi="Times New Roman" w:eastAsia="仿宋"/>
          <w:color w:val="000000"/>
          <w:szCs w:val="28"/>
          <w:lang w:val="en-US" w:eastAsia="zh-CN"/>
        </w:rPr>
        <w:t>(</w:t>
      </w:r>
      <w:r>
        <w:rPr>
          <w:rFonts w:hint="eastAsia" w:ascii="Times New Roman" w:hAnsi="Times New Roman" w:eastAsia="仿宋"/>
          <w:i/>
          <w:iCs/>
          <w:color w:val="000000"/>
          <w:szCs w:val="28"/>
          <w:lang w:val="en-US" w:eastAsia="zh-CN"/>
        </w:rPr>
        <w:t>可从国家战略、地方规划发展、行业发展、市场需求、学校“双一流”建设等方面多角度阐述相关学校技术成果作价入股实施转化的必要性</w:t>
      </w:r>
      <w:r>
        <w:rPr>
          <w:rFonts w:hint="eastAsia" w:ascii="Times New Roman" w:hAnsi="Times New Roman" w:eastAsia="仿宋"/>
          <w:color w:val="000000"/>
          <w:szCs w:val="28"/>
          <w:lang w:val="en-US" w:eastAsia="zh-CN"/>
        </w:rPr>
        <w:t>)</w:t>
      </w:r>
    </w:p>
    <w:p>
      <w:pPr>
        <w:pStyle w:val="2"/>
        <w:numPr>
          <w:ilvl w:val="0"/>
          <w:numId w:val="2"/>
        </w:numPr>
        <w:spacing w:before="381"/>
        <w:rPr>
          <w:rFonts w:hint="eastAsia"/>
          <w:lang w:eastAsia="zh-CN"/>
        </w:rPr>
      </w:pPr>
      <w:bookmarkStart w:id="1" w:name="_Toc16526"/>
      <w:r>
        <w:rPr>
          <w:rFonts w:hint="eastAsia"/>
          <w:lang w:eastAsia="zh-CN"/>
        </w:rPr>
        <w:t>公司设立目的</w:t>
      </w:r>
      <w:r>
        <w:rPr>
          <w:rFonts w:hint="eastAsia"/>
        </w:rPr>
        <w:t>与</w:t>
      </w:r>
      <w:r>
        <w:rPr>
          <w:rFonts w:hint="eastAsia"/>
          <w:lang w:eastAsia="zh-CN"/>
        </w:rPr>
        <w:t>发展目标</w:t>
      </w:r>
      <w:bookmarkEnd w:id="1"/>
    </w:p>
    <w:p>
      <w:pPr>
        <w:ind w:firstLine="562" w:firstLineChars="200"/>
        <w:rPr>
          <w:rFonts w:ascii="Times New Roman" w:hAnsi="Times New Roman" w:eastAsia="仿宋"/>
          <w:b/>
          <w:bCs/>
          <w:color w:val="000000"/>
          <w:szCs w:val="28"/>
          <w:lang w:val="sq-AL"/>
        </w:rPr>
      </w:pPr>
      <w:r>
        <w:rPr>
          <w:rFonts w:hint="eastAsia" w:ascii="Times New Roman" w:hAnsi="Times New Roman" w:eastAsia="仿宋"/>
          <w:b/>
          <w:bCs/>
          <w:color w:val="000000"/>
          <w:szCs w:val="28"/>
          <w:lang w:val="en-US" w:eastAsia="zh-CN"/>
        </w:rPr>
        <w:t>（一）</w:t>
      </w:r>
      <w:r>
        <w:rPr>
          <w:rFonts w:hint="eastAsia" w:ascii="Times New Roman" w:hAnsi="Times New Roman" w:eastAsia="仿宋"/>
          <w:b/>
          <w:bCs/>
          <w:color w:val="000000"/>
          <w:szCs w:val="28"/>
          <w:lang w:val="sq-AL" w:eastAsia="zh-CN"/>
        </w:rPr>
        <w:t>设立</w:t>
      </w:r>
      <w:r>
        <w:rPr>
          <w:rFonts w:hint="eastAsia" w:ascii="Times New Roman" w:hAnsi="Times New Roman" w:eastAsia="仿宋"/>
          <w:b/>
          <w:bCs/>
          <w:color w:val="000000"/>
          <w:szCs w:val="28"/>
          <w:lang w:val="sq-AL"/>
        </w:rPr>
        <w:t>目的：</w:t>
      </w:r>
    </w:p>
    <w:p>
      <w:pPr>
        <w:ind w:firstLine="560" w:firstLineChars="200"/>
        <w:rPr>
          <w:rFonts w:hint="eastAsia"/>
          <w:lang w:val="sq-AL" w:eastAsia="zh-CN"/>
        </w:rPr>
      </w:pPr>
      <w:r>
        <w:rPr>
          <w:rFonts w:hint="eastAsia"/>
          <w:lang w:val="sq-AL" w:eastAsia="zh-CN"/>
        </w:rPr>
        <w:t>（</w:t>
      </w:r>
      <w:r>
        <w:rPr>
          <w:rFonts w:hint="eastAsia"/>
          <w:i/>
          <w:iCs/>
          <w:lang w:val="sq-AL" w:eastAsia="zh-CN"/>
        </w:rPr>
        <w:t>结合第一条必要性内容阐</w:t>
      </w:r>
      <w:bookmarkStart w:id="15" w:name="_GoBack"/>
      <w:bookmarkEnd w:id="15"/>
      <w:r>
        <w:rPr>
          <w:rFonts w:hint="eastAsia"/>
          <w:i/>
          <w:iCs/>
          <w:lang w:val="sq-AL" w:eastAsia="zh-CN"/>
        </w:rPr>
        <w:t>述公司的设立目的</w:t>
      </w:r>
      <w:r>
        <w:rPr>
          <w:rFonts w:hint="eastAsia"/>
          <w:lang w:val="sq-AL" w:eastAsia="zh-CN"/>
        </w:rPr>
        <w:t>）</w:t>
      </w:r>
    </w:p>
    <w:p>
      <w:pPr>
        <w:ind w:firstLine="562" w:firstLineChars="200"/>
        <w:rPr>
          <w:rFonts w:hint="eastAsia" w:ascii="Times New Roman" w:hAnsi="Times New Roman" w:eastAsia="仿宋"/>
          <w:b/>
          <w:bCs/>
          <w:color w:val="000000"/>
          <w:szCs w:val="28"/>
          <w:lang w:val="sq-AL" w:eastAsia="zh-CN"/>
        </w:rPr>
      </w:pPr>
      <w:r>
        <w:rPr>
          <w:rFonts w:hint="eastAsia" w:ascii="Times New Roman" w:hAnsi="Times New Roman" w:eastAsia="仿宋"/>
          <w:b/>
          <w:bCs/>
          <w:color w:val="000000"/>
          <w:szCs w:val="28"/>
          <w:lang w:val="sq-AL" w:eastAsia="zh-CN"/>
        </w:rPr>
        <w:t>（二）发展</w:t>
      </w:r>
      <w:r>
        <w:rPr>
          <w:rFonts w:hint="eastAsia" w:ascii="Times New Roman" w:hAnsi="Times New Roman" w:eastAsia="仿宋"/>
          <w:b/>
          <w:bCs/>
          <w:color w:val="000000"/>
          <w:szCs w:val="28"/>
          <w:lang w:val="sq-AL"/>
        </w:rPr>
        <w:t>目</w:t>
      </w:r>
      <w:r>
        <w:rPr>
          <w:rFonts w:hint="eastAsia" w:ascii="Times New Roman" w:hAnsi="Times New Roman" w:eastAsia="仿宋"/>
          <w:b/>
          <w:bCs/>
          <w:color w:val="000000"/>
          <w:szCs w:val="28"/>
          <w:lang w:val="sq-AL" w:eastAsia="zh-CN"/>
        </w:rPr>
        <w:t>标</w:t>
      </w:r>
      <w:r>
        <w:rPr>
          <w:rFonts w:hint="eastAsia" w:ascii="Times New Roman" w:hAnsi="Times New Roman" w:eastAsia="仿宋"/>
          <w:b/>
          <w:bCs/>
          <w:color w:val="000000"/>
          <w:szCs w:val="28"/>
          <w:lang w:val="sq-AL"/>
        </w:rPr>
        <w:t>：</w:t>
      </w:r>
    </w:p>
    <w:p>
      <w:pPr>
        <w:ind w:firstLine="560" w:firstLineChars="200"/>
        <w:rPr>
          <w:rFonts w:hint="eastAsia" w:ascii="Times New Roman" w:hAnsi="Times New Roman" w:eastAsia="仿宋"/>
          <w:color w:val="000000"/>
          <w:szCs w:val="28"/>
          <w:lang w:val="sq-AL" w:eastAsia="zh-CN"/>
        </w:rPr>
      </w:pPr>
      <w:r>
        <w:rPr>
          <w:rFonts w:hint="eastAsia"/>
          <w:lang w:val="sq-AL" w:eastAsia="zh-CN"/>
        </w:rPr>
        <w:t>（</w:t>
      </w:r>
      <w:r>
        <w:rPr>
          <w:rFonts w:hint="eastAsia"/>
          <w:i/>
          <w:iCs/>
          <w:lang w:val="sq-AL" w:eastAsia="zh-CN"/>
        </w:rPr>
        <w:t>公司建设的发展总体目标</w:t>
      </w:r>
      <w:r>
        <w:rPr>
          <w:rFonts w:hint="eastAsia"/>
          <w:lang w:val="sq-AL" w:eastAsia="zh-CN"/>
        </w:rPr>
        <w:t>）</w:t>
      </w:r>
    </w:p>
    <w:p>
      <w:pPr>
        <w:pStyle w:val="2"/>
        <w:numPr>
          <w:ilvl w:val="0"/>
          <w:numId w:val="3"/>
        </w:numPr>
        <w:spacing w:before="381"/>
      </w:pPr>
      <w:bookmarkStart w:id="2" w:name="_Toc8019"/>
      <w:r>
        <w:rPr>
          <w:rFonts w:hint="eastAsia"/>
        </w:rPr>
        <w:t>转化的成果及产品</w:t>
      </w:r>
      <w:bookmarkEnd w:id="2"/>
    </w:p>
    <w:p>
      <w:pPr>
        <w:ind w:firstLine="562" w:firstLineChars="200"/>
        <w:rPr>
          <w:rFonts w:ascii="Times New Roman" w:hAnsi="Times New Roman" w:eastAsia="仿宋"/>
          <w:b/>
          <w:bCs/>
          <w:color w:val="000000"/>
          <w:szCs w:val="28"/>
        </w:rPr>
      </w:pPr>
      <w:r>
        <w:rPr>
          <w:rFonts w:hint="eastAsia" w:ascii="Times New Roman" w:hAnsi="Times New Roman" w:eastAsia="仿宋"/>
          <w:b/>
          <w:bCs/>
          <w:color w:val="000000"/>
          <w:szCs w:val="28"/>
          <w:lang w:eastAsia="zh-CN"/>
        </w:rPr>
        <w:t>（一）拟</w:t>
      </w:r>
      <w:r>
        <w:rPr>
          <w:rFonts w:hint="eastAsia" w:ascii="Times New Roman" w:hAnsi="Times New Roman" w:eastAsia="仿宋"/>
          <w:b/>
          <w:bCs/>
          <w:color w:val="000000"/>
          <w:szCs w:val="28"/>
        </w:rPr>
        <w:t>转化的技术</w:t>
      </w:r>
      <w:r>
        <w:rPr>
          <w:rFonts w:hint="eastAsia" w:ascii="Times New Roman" w:hAnsi="Times New Roman" w:eastAsia="仿宋"/>
          <w:b/>
          <w:bCs/>
          <w:color w:val="000000"/>
          <w:szCs w:val="28"/>
          <w:lang w:eastAsia="zh-CN"/>
        </w:rPr>
        <w:t>成果</w:t>
      </w:r>
      <w:r>
        <w:rPr>
          <w:rFonts w:hint="eastAsia" w:ascii="Times New Roman" w:hAnsi="Times New Roman" w:eastAsia="仿宋"/>
          <w:b/>
          <w:bCs/>
          <w:color w:val="000000"/>
          <w:szCs w:val="28"/>
        </w:rPr>
        <w:t>为：</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1、</w:t>
      </w:r>
      <w:r>
        <w:rPr>
          <w:rFonts w:hint="eastAsia" w:ascii="Times New Roman" w:hAnsi="Times New Roman" w:eastAsia="仿宋"/>
          <w:color w:val="000000"/>
          <w:szCs w:val="28"/>
          <w:lang w:eastAsia="zh-CN"/>
        </w:rPr>
        <w:t>成果</w:t>
      </w:r>
      <w:r>
        <w:rPr>
          <w:rFonts w:hint="eastAsia" w:ascii="Times New Roman" w:hAnsi="Times New Roman" w:eastAsia="仿宋"/>
          <w:color w:val="000000"/>
          <w:szCs w:val="28"/>
          <w:lang w:val="en-US" w:eastAsia="zh-CN"/>
        </w:rPr>
        <w:t>1名称；</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2、</w:t>
      </w:r>
      <w:r>
        <w:rPr>
          <w:rFonts w:hint="eastAsia" w:ascii="Times New Roman" w:hAnsi="Times New Roman" w:eastAsia="仿宋"/>
          <w:color w:val="000000"/>
          <w:szCs w:val="28"/>
          <w:lang w:eastAsia="zh-CN"/>
        </w:rPr>
        <w:t>成果</w:t>
      </w:r>
      <w:r>
        <w:rPr>
          <w:rFonts w:hint="eastAsia" w:ascii="Times New Roman" w:hAnsi="Times New Roman" w:eastAsia="仿宋"/>
          <w:color w:val="000000"/>
          <w:szCs w:val="28"/>
          <w:lang w:val="en-US" w:eastAsia="zh-CN"/>
        </w:rPr>
        <w:t>2名称；</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3、</w:t>
      </w:r>
      <w:r>
        <w:rPr>
          <w:rFonts w:hint="eastAsia" w:ascii="Times New Roman" w:hAnsi="Times New Roman" w:eastAsia="仿宋"/>
          <w:color w:val="000000"/>
          <w:szCs w:val="28"/>
          <w:lang w:eastAsia="zh-CN"/>
        </w:rPr>
        <w:t>成果</w:t>
      </w:r>
      <w:r>
        <w:rPr>
          <w:rFonts w:hint="eastAsia" w:ascii="Times New Roman" w:hAnsi="Times New Roman" w:eastAsia="仿宋"/>
          <w:color w:val="000000"/>
          <w:szCs w:val="28"/>
          <w:lang w:val="en-US" w:eastAsia="zh-CN"/>
        </w:rPr>
        <w:t>3名称；</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4、</w:t>
      </w:r>
      <w:r>
        <w:rPr>
          <w:rFonts w:hint="default" w:ascii="Arial" w:hAnsi="Arial" w:eastAsia="仿宋" w:cs="Arial"/>
          <w:color w:val="000000"/>
          <w:szCs w:val="28"/>
        </w:rPr>
        <w:t>……</w:t>
      </w:r>
    </w:p>
    <w:p>
      <w:pPr>
        <w:ind w:firstLine="562" w:firstLineChars="200"/>
        <w:rPr>
          <w:rFonts w:ascii="Times New Roman" w:hAnsi="Times New Roman" w:eastAsia="仿宋"/>
          <w:b/>
          <w:bCs/>
          <w:color w:val="000000"/>
          <w:szCs w:val="28"/>
        </w:rPr>
      </w:pPr>
      <w:r>
        <w:rPr>
          <w:rFonts w:hint="eastAsia" w:ascii="Times New Roman" w:hAnsi="Times New Roman" w:eastAsia="仿宋"/>
          <w:b/>
          <w:bCs/>
          <w:color w:val="000000"/>
          <w:szCs w:val="28"/>
          <w:lang w:eastAsia="zh-CN"/>
        </w:rPr>
        <w:t>（二）拟转化</w:t>
      </w:r>
      <w:r>
        <w:rPr>
          <w:rFonts w:hint="eastAsia" w:ascii="Times New Roman" w:hAnsi="Times New Roman" w:eastAsia="仿宋"/>
          <w:b/>
          <w:bCs/>
          <w:color w:val="000000"/>
          <w:szCs w:val="28"/>
        </w:rPr>
        <w:t>技术</w:t>
      </w:r>
      <w:r>
        <w:rPr>
          <w:rFonts w:hint="eastAsia" w:ascii="Times New Roman" w:hAnsi="Times New Roman" w:eastAsia="仿宋"/>
          <w:b/>
          <w:bCs/>
          <w:color w:val="000000"/>
          <w:szCs w:val="28"/>
          <w:lang w:eastAsia="zh-CN"/>
        </w:rPr>
        <w:t>成果</w:t>
      </w:r>
      <w:r>
        <w:rPr>
          <w:rFonts w:hint="eastAsia" w:ascii="Times New Roman" w:hAnsi="Times New Roman" w:eastAsia="仿宋"/>
          <w:b/>
          <w:bCs/>
          <w:color w:val="000000"/>
          <w:szCs w:val="28"/>
        </w:rPr>
        <w:t>可形成的产品包括：</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1、</w:t>
      </w:r>
      <w:r>
        <w:rPr>
          <w:rFonts w:hint="eastAsia" w:ascii="Times New Roman" w:hAnsi="Times New Roman" w:eastAsia="仿宋"/>
          <w:color w:val="000000"/>
          <w:szCs w:val="28"/>
          <w:lang w:eastAsia="zh-CN"/>
        </w:rPr>
        <w:t>产品</w:t>
      </w:r>
      <w:r>
        <w:rPr>
          <w:rFonts w:hint="eastAsia" w:ascii="Times New Roman" w:hAnsi="Times New Roman" w:eastAsia="仿宋"/>
          <w:color w:val="000000"/>
          <w:szCs w:val="28"/>
          <w:lang w:val="en-US" w:eastAsia="zh-CN"/>
        </w:rPr>
        <w:t>1名称</w:t>
      </w:r>
      <w:r>
        <w:rPr>
          <w:rFonts w:hint="eastAsia" w:ascii="Times New Roman" w:hAnsi="Times New Roman" w:eastAsia="仿宋"/>
          <w:color w:val="000000"/>
          <w:szCs w:val="28"/>
        </w:rPr>
        <w:t>；</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2、</w:t>
      </w:r>
      <w:r>
        <w:rPr>
          <w:rFonts w:hint="eastAsia" w:ascii="Times New Roman" w:hAnsi="Times New Roman" w:eastAsia="仿宋"/>
          <w:color w:val="000000"/>
          <w:szCs w:val="28"/>
          <w:lang w:eastAsia="zh-CN"/>
        </w:rPr>
        <w:t>产品</w:t>
      </w:r>
      <w:r>
        <w:rPr>
          <w:rFonts w:hint="eastAsia" w:ascii="Times New Roman" w:hAnsi="Times New Roman" w:eastAsia="仿宋"/>
          <w:color w:val="000000"/>
          <w:szCs w:val="28"/>
          <w:lang w:val="en-US" w:eastAsia="zh-CN"/>
        </w:rPr>
        <w:t>2名称；</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3、</w:t>
      </w:r>
      <w:r>
        <w:rPr>
          <w:rFonts w:hint="eastAsia" w:ascii="Times New Roman" w:hAnsi="Times New Roman" w:eastAsia="仿宋"/>
          <w:color w:val="000000"/>
          <w:szCs w:val="28"/>
          <w:lang w:eastAsia="zh-CN"/>
        </w:rPr>
        <w:t>产品</w:t>
      </w:r>
      <w:r>
        <w:rPr>
          <w:rFonts w:hint="eastAsia" w:ascii="Times New Roman" w:hAnsi="Times New Roman" w:eastAsia="仿宋"/>
          <w:color w:val="000000"/>
          <w:szCs w:val="28"/>
          <w:lang w:val="en-US" w:eastAsia="zh-CN"/>
        </w:rPr>
        <w:t>3名称；</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4、</w:t>
      </w:r>
      <w:r>
        <w:rPr>
          <w:rFonts w:hint="eastAsia" w:ascii="Times New Roman" w:hAnsi="Times New Roman" w:eastAsia="仿宋"/>
          <w:color w:val="000000"/>
          <w:szCs w:val="28"/>
        </w:rPr>
        <w:t>……</w:t>
      </w:r>
    </w:p>
    <w:p>
      <w:pPr>
        <w:pStyle w:val="2"/>
        <w:numPr>
          <w:ilvl w:val="0"/>
          <w:numId w:val="3"/>
        </w:numPr>
        <w:spacing w:before="381"/>
      </w:pPr>
      <w:bookmarkStart w:id="3" w:name="_Toc24920"/>
      <w:r>
        <w:rPr>
          <w:rFonts w:hint="eastAsia"/>
        </w:rPr>
        <w:t>公司的组建方案</w:t>
      </w:r>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ascii="Times New Roman" w:hAnsi="Times New Roman" w:eastAsia="仿宋"/>
          <w:b/>
          <w:bCs/>
          <w:color w:val="000000"/>
          <w:szCs w:val="28"/>
        </w:rPr>
      </w:pPr>
      <w:r>
        <w:rPr>
          <w:rFonts w:hint="eastAsia" w:ascii="Times New Roman" w:hAnsi="Times New Roman" w:eastAsia="仿宋"/>
          <w:b/>
          <w:bCs/>
          <w:color w:val="000000"/>
          <w:szCs w:val="28"/>
          <w:lang w:eastAsia="zh-CN"/>
        </w:rPr>
        <w:t>（一）</w:t>
      </w:r>
      <w:r>
        <w:rPr>
          <w:rFonts w:ascii="Times New Roman" w:hAnsi="Times New Roman" w:eastAsia="仿宋"/>
          <w:b/>
          <w:bCs/>
          <w:color w:val="000000"/>
          <w:szCs w:val="28"/>
        </w:rPr>
        <w:t>股东及注册资本</w:t>
      </w:r>
    </w:p>
    <w:p>
      <w:pPr>
        <w:ind w:firstLine="560" w:firstLineChars="200"/>
        <w:rPr>
          <w:rFonts w:hint="eastAsia"/>
          <w:i w:val="0"/>
          <w:iCs w:val="0"/>
          <w:lang w:val="sq-AL" w:eastAsia="zh-CN"/>
        </w:rPr>
      </w:pPr>
      <w:r>
        <w:rPr>
          <w:rFonts w:hint="eastAsia"/>
          <w:i w:val="0"/>
          <w:iCs w:val="0"/>
          <w:lang w:val="sq-AL" w:eastAsia="zh-CN"/>
        </w:rPr>
        <w:t>（</w:t>
      </w:r>
      <w:r>
        <w:rPr>
          <w:rFonts w:hint="eastAsia"/>
          <w:i/>
          <w:iCs/>
          <w:lang w:val="sq-AL" w:eastAsia="zh-CN"/>
        </w:rPr>
        <w:t>明确各股东组成及其出资方式、出资金额和占股比例</w:t>
      </w:r>
      <w:r>
        <w:rPr>
          <w:rFonts w:hint="eastAsia"/>
          <w:i w:val="0"/>
          <w:iCs w:val="0"/>
          <w:lang w:val="sq-AL" w:eastAsia="zh-CN"/>
        </w:rPr>
        <w:t>）</w:t>
      </w:r>
    </w:p>
    <w:p>
      <w:pPr>
        <w:ind w:firstLine="560" w:firstLineChars="200"/>
        <w:rPr>
          <w:rFonts w:ascii="Times New Roman" w:hAnsi="Times New Roman" w:eastAsia="仿宋"/>
          <w:color w:val="000000"/>
          <w:szCs w:val="28"/>
          <w:lang w:val="sq-AL"/>
        </w:rPr>
      </w:pPr>
      <w:bookmarkStart w:id="4" w:name="_Hlk517444296"/>
      <w:r>
        <w:rPr>
          <w:rFonts w:hint="eastAsia" w:ascii="Times New Roman" w:hAnsi="Times New Roman" w:eastAsia="仿宋"/>
          <w:color w:val="000000"/>
          <w:szCs w:val="28"/>
          <w:lang w:val="en-US" w:eastAsia="zh-CN"/>
        </w:rPr>
        <w:t>XXXXXX</w:t>
      </w:r>
      <w:r>
        <w:rPr>
          <w:rFonts w:hint="eastAsia" w:ascii="Times New Roman" w:hAnsi="Times New Roman" w:eastAsia="仿宋"/>
          <w:color w:val="000000"/>
          <w:szCs w:val="28"/>
        </w:rPr>
        <w:t>公司</w:t>
      </w:r>
      <w:bookmarkEnd w:id="4"/>
      <w:r>
        <w:rPr>
          <w:rFonts w:hint="eastAsia" w:ascii="Times New Roman" w:hAnsi="Times New Roman" w:eastAsia="仿宋"/>
          <w:color w:val="000000"/>
          <w:szCs w:val="28"/>
          <w:lang w:eastAsia="zh-CN"/>
        </w:rPr>
        <w:t>（</w:t>
      </w:r>
      <w:r>
        <w:rPr>
          <w:rFonts w:hint="eastAsia" w:ascii="Times New Roman" w:hAnsi="Times New Roman" w:eastAsia="仿宋"/>
          <w:i/>
          <w:iCs/>
          <w:color w:val="000000"/>
          <w:szCs w:val="28"/>
          <w:lang w:eastAsia="zh-CN"/>
        </w:rPr>
        <w:t>拟组建公司名称</w:t>
      </w:r>
      <w:r>
        <w:rPr>
          <w:rFonts w:hint="eastAsia" w:ascii="Times New Roman" w:hAnsi="Times New Roman" w:eastAsia="仿宋"/>
          <w:color w:val="000000"/>
          <w:szCs w:val="28"/>
          <w:lang w:eastAsia="zh-CN"/>
        </w:rPr>
        <w:t>）</w:t>
      </w:r>
      <w:r>
        <w:rPr>
          <w:rFonts w:ascii="Times New Roman" w:hAnsi="Times New Roman" w:eastAsia="仿宋"/>
          <w:color w:val="000000"/>
          <w:szCs w:val="28"/>
        </w:rPr>
        <w:t>由北京理工大学</w:t>
      </w:r>
      <w:r>
        <w:rPr>
          <w:rFonts w:hint="eastAsia" w:ascii="Times New Roman" w:hAnsi="Times New Roman" w:eastAsia="仿宋"/>
          <w:color w:val="000000"/>
          <w:szCs w:val="28"/>
          <w:lang w:eastAsia="zh-CN"/>
        </w:rPr>
        <w:t>、</w:t>
      </w:r>
      <w:r>
        <w:rPr>
          <w:rFonts w:hint="eastAsia" w:ascii="Times New Roman" w:hAnsi="Times New Roman" w:eastAsia="仿宋"/>
          <w:color w:val="000000"/>
          <w:szCs w:val="28"/>
          <w:lang w:val="en-US" w:eastAsia="zh-CN"/>
        </w:rPr>
        <w:t>XXXX</w:t>
      </w:r>
      <w:r>
        <w:rPr>
          <w:rFonts w:ascii="Times New Roman" w:hAnsi="Times New Roman" w:eastAsia="仿宋"/>
          <w:color w:val="000000"/>
          <w:szCs w:val="28"/>
        </w:rPr>
        <w:t>技术团队</w:t>
      </w:r>
      <w:r>
        <w:rPr>
          <w:rFonts w:hint="eastAsia" w:ascii="Times New Roman" w:hAnsi="Times New Roman" w:eastAsia="仿宋"/>
          <w:color w:val="000000"/>
          <w:szCs w:val="28"/>
          <w:lang w:eastAsia="zh-CN"/>
        </w:rPr>
        <w:t>（</w:t>
      </w:r>
      <w:r>
        <w:rPr>
          <w:rFonts w:hint="eastAsia" w:ascii="Times New Roman" w:hAnsi="Times New Roman" w:eastAsia="仿宋"/>
          <w:i/>
          <w:iCs/>
          <w:color w:val="000000"/>
          <w:szCs w:val="28"/>
          <w:lang w:eastAsia="zh-CN"/>
        </w:rPr>
        <w:t>技术团队名称</w:t>
      </w:r>
      <w:r>
        <w:rPr>
          <w:rFonts w:hint="eastAsia" w:ascii="Times New Roman" w:hAnsi="Times New Roman" w:eastAsia="仿宋"/>
          <w:color w:val="000000"/>
          <w:szCs w:val="28"/>
          <w:lang w:eastAsia="zh-CN"/>
        </w:rPr>
        <w:t>）、</w:t>
      </w:r>
      <w:r>
        <w:rPr>
          <w:rFonts w:hint="eastAsia" w:ascii="Times New Roman" w:hAnsi="Times New Roman" w:eastAsia="仿宋"/>
          <w:color w:val="000000"/>
          <w:szCs w:val="28"/>
          <w:lang w:val="en-US" w:eastAsia="zh-CN"/>
        </w:rPr>
        <w:t>XXXXXX（</w:t>
      </w:r>
      <w:r>
        <w:rPr>
          <w:rFonts w:hint="eastAsia" w:ascii="Times New Roman" w:hAnsi="Times New Roman" w:eastAsia="仿宋"/>
          <w:i/>
          <w:iCs/>
          <w:color w:val="000000"/>
          <w:szCs w:val="28"/>
          <w:lang w:val="en-US" w:eastAsia="zh-CN"/>
        </w:rPr>
        <w:t>其他社会资本</w:t>
      </w:r>
      <w:r>
        <w:rPr>
          <w:rFonts w:hint="eastAsia" w:ascii="Times New Roman" w:hAnsi="Times New Roman" w:eastAsia="仿宋"/>
          <w:color w:val="000000"/>
          <w:szCs w:val="28"/>
          <w:lang w:val="en-US" w:eastAsia="zh-CN"/>
        </w:rPr>
        <w:t>）</w:t>
      </w:r>
      <w:r>
        <w:rPr>
          <w:rFonts w:ascii="Times New Roman" w:hAnsi="Times New Roman" w:eastAsia="仿宋"/>
          <w:color w:val="000000"/>
          <w:szCs w:val="28"/>
        </w:rPr>
        <w:t>共同投资组建，公司拟注册资本</w:t>
      </w:r>
      <w:r>
        <w:rPr>
          <w:rFonts w:hint="eastAsia" w:ascii="Times New Roman" w:hAnsi="Times New Roman" w:eastAsia="仿宋"/>
          <w:szCs w:val="28"/>
          <w:lang w:val="en-US" w:eastAsia="zh-CN"/>
        </w:rPr>
        <w:t>XXX</w:t>
      </w:r>
      <w:r>
        <w:rPr>
          <w:rFonts w:ascii="Times New Roman" w:hAnsi="Times New Roman" w:eastAsia="仿宋"/>
          <w:szCs w:val="28"/>
        </w:rPr>
        <w:t>万元，其中</w:t>
      </w:r>
      <w:r>
        <w:rPr>
          <w:rFonts w:hint="eastAsia" w:ascii="Times New Roman" w:hAnsi="Times New Roman" w:eastAsia="仿宋"/>
          <w:szCs w:val="28"/>
          <w:lang w:eastAsia="zh-CN"/>
        </w:rPr>
        <w:t>北京理工大学以</w:t>
      </w:r>
      <w:r>
        <w:rPr>
          <w:rFonts w:ascii="Times New Roman" w:hAnsi="Times New Roman" w:eastAsia="仿宋"/>
          <w:szCs w:val="28"/>
        </w:rPr>
        <w:t>无形资产出资约</w:t>
      </w:r>
      <w:r>
        <w:rPr>
          <w:rFonts w:hint="eastAsia" w:ascii="Times New Roman" w:hAnsi="Times New Roman" w:eastAsia="仿宋"/>
          <w:szCs w:val="28"/>
          <w:lang w:val="en-US" w:eastAsia="zh-CN"/>
        </w:rPr>
        <w:t>XXX</w:t>
      </w:r>
      <w:r>
        <w:rPr>
          <w:rFonts w:ascii="Times New Roman" w:hAnsi="Times New Roman" w:eastAsia="仿宋"/>
          <w:szCs w:val="28"/>
        </w:rPr>
        <w:t>万</w:t>
      </w:r>
      <w:r>
        <w:rPr>
          <w:rFonts w:ascii="Times New Roman" w:hAnsi="Times New Roman" w:eastAsia="仿宋"/>
          <w:color w:val="000000"/>
          <w:szCs w:val="28"/>
        </w:rPr>
        <w:t>（以评估值为准），约占注册资本的</w:t>
      </w:r>
      <w:r>
        <w:rPr>
          <w:rFonts w:hint="eastAsia" w:ascii="Times New Roman" w:hAnsi="Times New Roman" w:eastAsia="仿宋"/>
          <w:szCs w:val="28"/>
          <w:lang w:val="en-US" w:eastAsia="zh-CN"/>
        </w:rPr>
        <w:t>XX</w:t>
      </w:r>
      <w:r>
        <w:rPr>
          <w:rFonts w:ascii="Times New Roman" w:hAnsi="Times New Roman" w:eastAsia="仿宋"/>
          <w:szCs w:val="28"/>
        </w:rPr>
        <w:t>%，</w:t>
      </w:r>
      <w:r>
        <w:rPr>
          <w:rFonts w:hint="eastAsia" w:ascii="Times New Roman" w:hAnsi="Times New Roman" w:eastAsia="仿宋"/>
          <w:szCs w:val="28"/>
          <w:lang w:val="en-US" w:eastAsia="zh-CN"/>
        </w:rPr>
        <w:t>XXXX技术团队</w:t>
      </w:r>
      <w:r>
        <w:rPr>
          <w:rFonts w:ascii="Times New Roman" w:hAnsi="Times New Roman" w:eastAsia="仿宋"/>
          <w:szCs w:val="28"/>
        </w:rPr>
        <w:t>现金出资约</w:t>
      </w:r>
      <w:r>
        <w:rPr>
          <w:rFonts w:hint="eastAsia" w:ascii="Times New Roman" w:hAnsi="Times New Roman" w:eastAsia="仿宋"/>
          <w:szCs w:val="28"/>
          <w:lang w:val="en-US" w:eastAsia="zh-CN"/>
        </w:rPr>
        <w:t>XXX</w:t>
      </w:r>
      <w:r>
        <w:rPr>
          <w:rFonts w:ascii="Times New Roman" w:hAnsi="Times New Roman" w:eastAsia="仿宋"/>
          <w:szCs w:val="28"/>
        </w:rPr>
        <w:t>万，约占注册资本的</w:t>
      </w:r>
      <w:r>
        <w:rPr>
          <w:rFonts w:hint="eastAsia" w:ascii="Times New Roman" w:hAnsi="Times New Roman" w:eastAsia="仿宋"/>
          <w:szCs w:val="28"/>
          <w:lang w:val="en-US" w:eastAsia="zh-CN"/>
        </w:rPr>
        <w:t>XX</w:t>
      </w:r>
      <w:r>
        <w:rPr>
          <w:rFonts w:ascii="Times New Roman" w:hAnsi="Times New Roman" w:eastAsia="仿宋"/>
          <w:szCs w:val="28"/>
        </w:rPr>
        <w:t>%</w:t>
      </w:r>
      <w:r>
        <w:rPr>
          <w:rFonts w:hint="eastAsia" w:ascii="Times New Roman" w:hAnsi="Times New Roman" w:eastAsia="仿宋"/>
          <w:szCs w:val="28"/>
          <w:lang w:eastAsia="zh-CN"/>
        </w:rPr>
        <w:t>，</w:t>
      </w:r>
      <w:r>
        <w:rPr>
          <w:rFonts w:hint="eastAsia" w:ascii="Times New Roman" w:hAnsi="Times New Roman" w:eastAsia="仿宋"/>
          <w:szCs w:val="28"/>
          <w:lang w:val="en-US" w:eastAsia="zh-CN"/>
        </w:rPr>
        <w:t>XXXXXX</w:t>
      </w:r>
      <w:r>
        <w:rPr>
          <w:rFonts w:hint="eastAsia" w:ascii="Times New Roman" w:hAnsi="Times New Roman" w:eastAsia="仿宋"/>
          <w:color w:val="000000"/>
          <w:szCs w:val="28"/>
          <w:lang w:val="en-US" w:eastAsia="zh-CN"/>
        </w:rPr>
        <w:t>（</w:t>
      </w:r>
      <w:r>
        <w:rPr>
          <w:rFonts w:hint="eastAsia" w:ascii="Times New Roman" w:hAnsi="Times New Roman" w:eastAsia="仿宋"/>
          <w:i/>
          <w:iCs/>
          <w:color w:val="000000"/>
          <w:szCs w:val="28"/>
          <w:lang w:val="en-US" w:eastAsia="zh-CN"/>
        </w:rPr>
        <w:t>其他社会资本</w:t>
      </w:r>
      <w:r>
        <w:rPr>
          <w:rFonts w:hint="eastAsia" w:ascii="Times New Roman" w:hAnsi="Times New Roman" w:eastAsia="仿宋"/>
          <w:color w:val="000000"/>
          <w:szCs w:val="28"/>
          <w:lang w:val="en-US" w:eastAsia="zh-CN"/>
        </w:rPr>
        <w:t>）现金出资约XXX万</w:t>
      </w:r>
      <w:r>
        <w:rPr>
          <w:rFonts w:ascii="Times New Roman" w:hAnsi="Times New Roman" w:eastAsia="仿宋"/>
          <w:szCs w:val="28"/>
        </w:rPr>
        <w:t>，约占注册资本的</w:t>
      </w:r>
      <w:r>
        <w:rPr>
          <w:rFonts w:hint="eastAsia" w:ascii="Times New Roman" w:hAnsi="Times New Roman" w:eastAsia="仿宋"/>
          <w:szCs w:val="28"/>
          <w:lang w:val="en-US" w:eastAsia="zh-CN"/>
        </w:rPr>
        <w:t>XX</w:t>
      </w:r>
      <w:r>
        <w:rPr>
          <w:rFonts w:ascii="Times New Roman" w:hAnsi="Times New Roman" w:eastAsia="仿宋"/>
          <w:szCs w:val="28"/>
        </w:rPr>
        <w:t>%。</w:t>
      </w:r>
    </w:p>
    <w:p>
      <w:pPr>
        <w:ind w:firstLine="562" w:firstLineChars="200"/>
        <w:rPr>
          <w:rFonts w:ascii="Times New Roman" w:hAnsi="Times New Roman" w:eastAsia="仿宋"/>
          <w:b/>
          <w:bCs/>
          <w:color w:val="000000"/>
          <w:szCs w:val="28"/>
        </w:rPr>
      </w:pPr>
      <w:r>
        <w:rPr>
          <w:rFonts w:hint="eastAsia" w:ascii="Times New Roman" w:hAnsi="Times New Roman" w:eastAsia="仿宋"/>
          <w:b/>
          <w:bCs/>
          <w:color w:val="000000"/>
          <w:szCs w:val="28"/>
          <w:lang w:eastAsia="zh-CN"/>
        </w:rPr>
        <w:t>（二）</w:t>
      </w:r>
      <w:r>
        <w:rPr>
          <w:rFonts w:ascii="Times New Roman" w:hAnsi="Times New Roman" w:eastAsia="仿宋"/>
          <w:b/>
          <w:bCs/>
          <w:color w:val="000000"/>
          <w:szCs w:val="28"/>
        </w:rPr>
        <w:t>北京理工大学的出资</w:t>
      </w:r>
    </w:p>
    <w:p>
      <w:pPr>
        <w:ind w:firstLine="560" w:firstLineChars="200"/>
        <w:rPr>
          <w:rFonts w:ascii="Times New Roman" w:hAnsi="Times New Roman" w:eastAsia="仿宋"/>
          <w:color w:val="000000"/>
          <w:szCs w:val="28"/>
        </w:rPr>
      </w:pPr>
      <w:r>
        <w:rPr>
          <w:rFonts w:ascii="Times New Roman" w:hAnsi="Times New Roman" w:eastAsia="仿宋"/>
          <w:color w:val="000000"/>
          <w:szCs w:val="28"/>
        </w:rPr>
        <w:t>北京理工大学以</w:t>
      </w:r>
      <w:r>
        <w:rPr>
          <w:rFonts w:hint="eastAsia" w:ascii="Times New Roman" w:hAnsi="Times New Roman" w:eastAsia="仿宋"/>
          <w:color w:val="000000"/>
          <w:szCs w:val="28"/>
        </w:rPr>
        <w:t>以下</w:t>
      </w:r>
      <w:r>
        <w:rPr>
          <w:rFonts w:ascii="Times New Roman" w:hAnsi="Times New Roman" w:eastAsia="仿宋"/>
          <w:color w:val="000000"/>
          <w:szCs w:val="28"/>
        </w:rPr>
        <w:t>专利技术对</w:t>
      </w:r>
      <w:r>
        <w:rPr>
          <w:rFonts w:hint="eastAsia" w:ascii="Times New Roman" w:hAnsi="Times New Roman" w:eastAsia="仿宋"/>
          <w:color w:val="000000"/>
          <w:szCs w:val="28"/>
          <w:lang w:val="en-US" w:eastAsia="zh-CN"/>
        </w:rPr>
        <w:t>XXXXXX</w:t>
      </w:r>
      <w:r>
        <w:rPr>
          <w:rFonts w:hint="eastAsia" w:ascii="Times New Roman" w:hAnsi="Times New Roman" w:eastAsia="仿宋"/>
          <w:color w:val="000000"/>
          <w:szCs w:val="28"/>
          <w:lang w:val="sq-AL"/>
        </w:rPr>
        <w:t>公司</w:t>
      </w:r>
      <w:r>
        <w:rPr>
          <w:rFonts w:ascii="Times New Roman" w:hAnsi="Times New Roman" w:eastAsia="仿宋"/>
          <w:color w:val="000000"/>
          <w:szCs w:val="28"/>
        </w:rPr>
        <w:t>出资：</w:t>
      </w:r>
    </w:p>
    <w:p>
      <w:pPr>
        <w:ind w:firstLine="560" w:firstLineChars="200"/>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w:t>
      </w:r>
      <w:r>
        <w:rPr>
          <w:rFonts w:hint="eastAsia" w:ascii="Times New Roman" w:hAnsi="Times New Roman" w:eastAsia="仿宋"/>
          <w:i/>
          <w:iCs/>
          <w:color w:val="000000"/>
          <w:szCs w:val="28"/>
          <w:lang w:eastAsia="zh-CN"/>
        </w:rPr>
        <w:t>列明涉及具体专利技术，包含专利类型、名称、专利号、专利状态、专利权人、发明人等相关信息</w:t>
      </w:r>
      <w:r>
        <w:rPr>
          <w:rFonts w:hint="eastAsia" w:ascii="Times New Roman" w:hAnsi="Times New Roman" w:eastAsia="仿宋"/>
          <w:color w:val="000000"/>
          <w:szCs w:val="28"/>
          <w:lang w:eastAsia="zh-CN"/>
        </w:rPr>
        <w:t>）</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1、</w:t>
      </w:r>
      <w:r>
        <w:rPr>
          <w:rFonts w:hint="eastAsia" w:ascii="Times New Roman" w:hAnsi="Times New Roman" w:eastAsia="仿宋"/>
          <w:i/>
          <w:iCs/>
          <w:color w:val="000000"/>
          <w:szCs w:val="28"/>
          <w:lang w:eastAsia="zh-CN"/>
        </w:rPr>
        <w:t>例：</w:t>
      </w:r>
      <w:r>
        <w:rPr>
          <w:rFonts w:hint="eastAsia" w:ascii="Times New Roman" w:hAnsi="Times New Roman" w:eastAsia="仿宋"/>
          <w:color w:val="000000"/>
          <w:szCs w:val="28"/>
          <w:lang w:eastAsia="zh-CN"/>
        </w:rPr>
        <w:t>发明专利“</w:t>
      </w:r>
      <w:r>
        <w:rPr>
          <w:rFonts w:hint="eastAsia" w:ascii="Times New Roman" w:hAnsi="Times New Roman" w:eastAsia="仿宋"/>
          <w:color w:val="000000"/>
          <w:szCs w:val="28"/>
          <w:lang w:val="en-US" w:eastAsia="zh-CN"/>
        </w:rPr>
        <w:t>XXXX</w:t>
      </w:r>
      <w:r>
        <w:rPr>
          <w:rFonts w:hint="eastAsia" w:ascii="Times New Roman" w:hAnsi="Times New Roman" w:eastAsia="仿宋"/>
          <w:color w:val="000000"/>
          <w:szCs w:val="28"/>
          <w:lang w:eastAsia="zh-CN"/>
        </w:rPr>
        <w:t>”，专利号：</w:t>
      </w:r>
      <w:r>
        <w:rPr>
          <w:rFonts w:hint="eastAsia" w:ascii="Times New Roman" w:hAnsi="Times New Roman" w:eastAsia="仿宋"/>
          <w:color w:val="000000"/>
          <w:szCs w:val="28"/>
          <w:lang w:val="en-US" w:eastAsia="zh-CN"/>
        </w:rPr>
        <w:t>ZL</w:t>
      </w:r>
      <w:r>
        <w:rPr>
          <w:rFonts w:hint="eastAsia" w:ascii="Times New Roman" w:hAnsi="Times New Roman" w:eastAsia="仿宋"/>
          <w:color w:val="000000"/>
          <w:szCs w:val="28"/>
        </w:rPr>
        <w:t>2</w:t>
      </w:r>
      <w:r>
        <w:rPr>
          <w:rFonts w:ascii="Times New Roman" w:hAnsi="Times New Roman" w:eastAsia="仿宋"/>
          <w:color w:val="000000"/>
          <w:szCs w:val="28"/>
        </w:rPr>
        <w:t>0</w:t>
      </w:r>
      <w:r>
        <w:rPr>
          <w:rFonts w:hint="eastAsia" w:ascii="Times New Roman" w:hAnsi="Times New Roman" w:eastAsia="仿宋"/>
          <w:color w:val="000000"/>
          <w:szCs w:val="28"/>
          <w:lang w:val="en-US" w:eastAsia="zh-CN"/>
        </w:rPr>
        <w:t>30</w:t>
      </w:r>
      <w:r>
        <w:rPr>
          <w:rFonts w:ascii="Times New Roman" w:hAnsi="Times New Roman" w:eastAsia="仿宋"/>
          <w:color w:val="000000"/>
          <w:szCs w:val="28"/>
        </w:rPr>
        <w:t>21096</w:t>
      </w:r>
      <w:r>
        <w:rPr>
          <w:rFonts w:hint="eastAsia" w:ascii="Times New Roman" w:hAnsi="Times New Roman" w:eastAsia="仿宋"/>
          <w:color w:val="000000"/>
          <w:szCs w:val="28"/>
          <w:lang w:val="en-US" w:eastAsia="zh-CN"/>
        </w:rPr>
        <w:t>36</w:t>
      </w:r>
      <w:r>
        <w:rPr>
          <w:rFonts w:ascii="Times New Roman" w:hAnsi="Times New Roman" w:eastAsia="仿宋"/>
          <w:color w:val="000000"/>
          <w:szCs w:val="28"/>
        </w:rPr>
        <w:t>8.0</w:t>
      </w:r>
      <w:r>
        <w:rPr>
          <w:rFonts w:hint="eastAsia" w:ascii="Times New Roman" w:hAnsi="Times New Roman" w:eastAsia="仿宋"/>
          <w:color w:val="000000"/>
          <w:szCs w:val="28"/>
          <w:lang w:eastAsia="zh-CN"/>
        </w:rPr>
        <w:t>，</w:t>
      </w:r>
      <w:r>
        <w:rPr>
          <w:rFonts w:hint="eastAsia" w:ascii="Times New Roman" w:hAnsi="Times New Roman" w:eastAsia="仿宋"/>
          <w:color w:val="000000"/>
          <w:szCs w:val="28"/>
        </w:rPr>
        <w:t>已申请、待授权</w:t>
      </w:r>
      <w:r>
        <w:rPr>
          <w:rFonts w:hint="eastAsia" w:ascii="Times New Roman" w:hAnsi="Times New Roman" w:eastAsia="仿宋"/>
          <w:color w:val="000000"/>
          <w:szCs w:val="28"/>
          <w:lang w:eastAsia="zh-CN"/>
        </w:rPr>
        <w:t>（已授权等）</w:t>
      </w:r>
      <w:r>
        <w:rPr>
          <w:rFonts w:ascii="Times New Roman" w:hAnsi="Times New Roman" w:eastAsia="仿宋"/>
          <w:color w:val="000000"/>
          <w:szCs w:val="28"/>
        </w:rPr>
        <w:t>，权利人：北京理工大学</w:t>
      </w:r>
      <w:r>
        <w:rPr>
          <w:rFonts w:hint="eastAsia" w:ascii="Times New Roman" w:hAnsi="Times New Roman" w:eastAsia="仿宋"/>
          <w:color w:val="000000"/>
          <w:szCs w:val="28"/>
          <w:lang w:eastAsia="zh-CN"/>
        </w:rPr>
        <w:t>，</w:t>
      </w:r>
      <w:r>
        <w:rPr>
          <w:rFonts w:ascii="Times New Roman" w:hAnsi="Times New Roman" w:eastAsia="仿宋"/>
          <w:color w:val="000000"/>
          <w:szCs w:val="28"/>
        </w:rPr>
        <w:t>发明人：</w:t>
      </w:r>
      <w:r>
        <w:rPr>
          <w:rFonts w:hint="eastAsia" w:ascii="Times New Roman" w:hAnsi="Times New Roman" w:eastAsia="仿宋"/>
          <w:color w:val="000000"/>
          <w:szCs w:val="28"/>
          <w:lang w:eastAsia="zh-CN"/>
        </w:rPr>
        <w:t>甲一、乙二、丙三、丁四。</w:t>
      </w:r>
    </w:p>
    <w:p>
      <w:pPr>
        <w:pStyle w:val="17"/>
        <w:numPr>
          <w:ilvl w:val="0"/>
          <w:numId w:val="0"/>
        </w:numPr>
        <w:ind w:left="560" w:leftChars="0"/>
        <w:rPr>
          <w:rFonts w:ascii="Times New Roman" w:hAnsi="Times New Roman" w:eastAsia="仿宋"/>
          <w:color w:val="000000"/>
          <w:szCs w:val="28"/>
        </w:rPr>
      </w:pPr>
      <w:r>
        <w:rPr>
          <w:rFonts w:hint="eastAsia" w:ascii="Times New Roman" w:hAnsi="Times New Roman" w:eastAsia="仿宋"/>
          <w:color w:val="000000"/>
          <w:szCs w:val="28"/>
          <w:lang w:val="en-US" w:eastAsia="zh-CN"/>
        </w:rPr>
        <w:t>2、</w:t>
      </w:r>
      <w:r>
        <w:rPr>
          <w:rFonts w:hint="eastAsia" w:ascii="Times New Roman" w:hAnsi="Times New Roman" w:eastAsia="仿宋"/>
          <w:color w:val="000000"/>
          <w:szCs w:val="28"/>
        </w:rPr>
        <w:t>……</w:t>
      </w:r>
    </w:p>
    <w:p>
      <w:pPr>
        <w:pStyle w:val="17"/>
        <w:widowControl w:val="0"/>
        <w:numPr>
          <w:ilvl w:val="0"/>
          <w:numId w:val="0"/>
        </w:numPr>
        <w:spacing w:line="360" w:lineRule="auto"/>
        <w:jc w:val="both"/>
        <w:rPr>
          <w:rFonts w:hint="eastAsia" w:ascii="Times New Roman" w:hAnsi="Times New Roman" w:eastAsia="仿宋"/>
          <w:color w:val="000000"/>
          <w:szCs w:val="28"/>
        </w:rPr>
      </w:pPr>
    </w:p>
    <w:p>
      <w:pPr>
        <w:ind w:firstLine="560" w:firstLineChars="200"/>
        <w:rPr>
          <w:rFonts w:ascii="Times New Roman" w:hAnsi="Times New Roman" w:eastAsia="仿宋"/>
          <w:color w:val="000000"/>
          <w:szCs w:val="28"/>
        </w:rPr>
      </w:pPr>
      <w:r>
        <w:rPr>
          <w:rFonts w:ascii="Times New Roman" w:hAnsi="Times New Roman" w:eastAsia="仿宋"/>
          <w:color w:val="000000"/>
          <w:szCs w:val="28"/>
        </w:rPr>
        <w:t>经对用于</w:t>
      </w:r>
      <w:r>
        <w:rPr>
          <w:rFonts w:hint="eastAsia" w:ascii="Times New Roman" w:hAnsi="Times New Roman" w:eastAsia="仿宋"/>
          <w:color w:val="000000"/>
          <w:szCs w:val="28"/>
          <w:lang w:eastAsia="zh-CN"/>
        </w:rPr>
        <w:t>拟</w:t>
      </w:r>
      <w:r>
        <w:rPr>
          <w:rFonts w:ascii="Times New Roman" w:hAnsi="Times New Roman" w:eastAsia="仿宋"/>
          <w:color w:val="000000"/>
          <w:szCs w:val="28"/>
        </w:rPr>
        <w:t>出资的专利技术初步估值，该无形资产价值约为</w:t>
      </w:r>
      <w:r>
        <w:rPr>
          <w:rFonts w:hint="eastAsia" w:ascii="Times New Roman" w:hAnsi="Times New Roman" w:eastAsia="仿宋"/>
          <w:color w:val="000000"/>
          <w:szCs w:val="28"/>
          <w:lang w:val="en-US" w:eastAsia="zh-CN"/>
        </w:rPr>
        <w:t>XXX</w:t>
      </w:r>
      <w:r>
        <w:rPr>
          <w:rFonts w:ascii="Times New Roman" w:hAnsi="Times New Roman" w:eastAsia="仿宋"/>
          <w:color w:val="000000"/>
          <w:szCs w:val="28"/>
        </w:rPr>
        <w:t>万元，作为学校对</w:t>
      </w:r>
      <w:r>
        <w:rPr>
          <w:rFonts w:hint="eastAsia" w:ascii="Times New Roman" w:hAnsi="Times New Roman" w:eastAsia="仿宋"/>
          <w:color w:val="000000"/>
          <w:szCs w:val="28"/>
          <w:lang w:val="en-US" w:eastAsia="zh-CN"/>
        </w:rPr>
        <w:t>XXXXXX</w:t>
      </w:r>
      <w:r>
        <w:rPr>
          <w:rFonts w:hint="eastAsia" w:ascii="Times New Roman" w:hAnsi="Times New Roman" w:eastAsia="仿宋"/>
          <w:color w:val="000000"/>
          <w:szCs w:val="28"/>
          <w:lang w:val="sq-AL"/>
        </w:rPr>
        <w:t>公司</w:t>
      </w:r>
      <w:r>
        <w:rPr>
          <w:rFonts w:ascii="Times New Roman" w:hAnsi="Times New Roman" w:eastAsia="仿宋"/>
          <w:color w:val="000000"/>
          <w:szCs w:val="28"/>
        </w:rPr>
        <w:t>的出资，约占总股本的</w:t>
      </w:r>
      <w:r>
        <w:rPr>
          <w:rFonts w:hint="eastAsia" w:ascii="Times New Roman" w:hAnsi="Times New Roman" w:eastAsia="仿宋"/>
          <w:color w:val="000000"/>
          <w:szCs w:val="28"/>
          <w:lang w:val="en-US" w:eastAsia="zh-CN"/>
        </w:rPr>
        <w:t>XX</w:t>
      </w:r>
      <w:r>
        <w:rPr>
          <w:rFonts w:ascii="Times New Roman" w:hAnsi="Times New Roman" w:eastAsia="仿宋"/>
          <w:color w:val="000000"/>
          <w:szCs w:val="28"/>
        </w:rPr>
        <w:t>%。</w:t>
      </w:r>
    </w:p>
    <w:p>
      <w:pPr>
        <w:ind w:firstLine="562" w:firstLineChars="200"/>
        <w:rPr>
          <w:rFonts w:ascii="Times New Roman" w:hAnsi="Times New Roman" w:eastAsia="仿宋"/>
          <w:b/>
          <w:bCs/>
          <w:color w:val="000000"/>
          <w:szCs w:val="28"/>
        </w:rPr>
      </w:pPr>
      <w:r>
        <w:rPr>
          <w:rFonts w:hint="eastAsia" w:ascii="Times New Roman" w:hAnsi="Times New Roman" w:eastAsia="仿宋"/>
          <w:b/>
          <w:bCs/>
          <w:color w:val="000000"/>
          <w:szCs w:val="28"/>
          <w:lang w:val="en-US" w:eastAsia="zh-CN"/>
        </w:rPr>
        <w:t>3</w:t>
      </w:r>
      <w:r>
        <w:rPr>
          <w:rFonts w:ascii="Times New Roman" w:hAnsi="Times New Roman" w:eastAsia="仿宋"/>
          <w:b/>
          <w:bCs/>
          <w:color w:val="000000"/>
          <w:szCs w:val="28"/>
        </w:rPr>
        <w:t>、公司的股东和持股比例</w:t>
      </w:r>
    </w:p>
    <w:p>
      <w:pPr>
        <w:snapToGrid w:val="0"/>
        <w:spacing w:line="520" w:lineRule="exact"/>
        <w:ind w:firstLine="560" w:firstLineChars="200"/>
        <w:jc w:val="center"/>
        <w:rPr>
          <w:rFonts w:ascii="Times New Roman" w:hAnsi="Times New Roman" w:eastAsia="仿宋"/>
          <w:color w:val="000000"/>
          <w:szCs w:val="28"/>
        </w:rPr>
      </w:pPr>
      <w:r>
        <w:rPr>
          <w:rFonts w:ascii="Times New Roman" w:hAnsi="Times New Roman" w:eastAsia="仿宋"/>
          <w:color w:val="000000"/>
          <w:szCs w:val="28"/>
        </w:rPr>
        <w:t>表</w:t>
      </w:r>
      <w:r>
        <w:rPr>
          <w:rFonts w:hint="eastAsia" w:ascii="Times New Roman" w:hAnsi="Times New Roman" w:eastAsia="仿宋"/>
          <w:color w:val="000000"/>
          <w:szCs w:val="28"/>
        </w:rPr>
        <w:t xml:space="preserve"> </w:t>
      </w:r>
      <w:r>
        <w:rPr>
          <w:rFonts w:hint="eastAsia" w:ascii="Times New Roman" w:hAnsi="Times New Roman" w:eastAsia="仿宋"/>
          <w:color w:val="000000"/>
          <w:szCs w:val="28"/>
          <w:lang w:val="en-US" w:eastAsia="zh-CN"/>
        </w:rPr>
        <w:t>XXX</w:t>
      </w:r>
      <w:r>
        <w:rPr>
          <w:rFonts w:hint="eastAsia" w:ascii="Times New Roman" w:hAnsi="Times New Roman" w:eastAsia="仿宋"/>
          <w:color w:val="000000"/>
          <w:szCs w:val="28"/>
          <w:lang w:val="sq-AL"/>
        </w:rPr>
        <w:t>公司</w:t>
      </w:r>
      <w:r>
        <w:rPr>
          <w:rFonts w:ascii="Times New Roman" w:hAnsi="Times New Roman" w:eastAsia="仿宋"/>
          <w:color w:val="000000"/>
          <w:szCs w:val="28"/>
        </w:rPr>
        <w:t>股东和持股比例</w:t>
      </w:r>
    </w:p>
    <w:tbl>
      <w:tblPr>
        <w:tblStyle w:val="11"/>
        <w:tblW w:w="9099" w:type="dxa"/>
        <w:jc w:val="center"/>
        <w:tblInd w:w="0" w:type="dxa"/>
        <w:tblLayout w:type="fixed"/>
        <w:tblCellMar>
          <w:top w:w="0" w:type="dxa"/>
          <w:left w:w="108" w:type="dxa"/>
          <w:bottom w:w="0" w:type="dxa"/>
          <w:right w:w="108" w:type="dxa"/>
        </w:tblCellMar>
      </w:tblPr>
      <w:tblGrid>
        <w:gridCol w:w="3539"/>
        <w:gridCol w:w="2410"/>
        <w:gridCol w:w="1559"/>
        <w:gridCol w:w="1591"/>
      </w:tblGrid>
      <w:tr>
        <w:tblPrEx>
          <w:tblLayout w:type="fixed"/>
          <w:tblCellMar>
            <w:top w:w="0" w:type="dxa"/>
            <w:left w:w="108" w:type="dxa"/>
            <w:bottom w:w="0" w:type="dxa"/>
            <w:right w:w="108" w:type="dxa"/>
          </w:tblCellMar>
        </w:tblPrEx>
        <w:trPr>
          <w:trHeight w:val="454"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股东</w:t>
            </w:r>
          </w:p>
        </w:tc>
        <w:tc>
          <w:tcPr>
            <w:tcW w:w="241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出资金额(万元)</w:t>
            </w:r>
          </w:p>
        </w:tc>
        <w:tc>
          <w:tcPr>
            <w:tcW w:w="155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占股比例</w:t>
            </w:r>
          </w:p>
        </w:tc>
        <w:tc>
          <w:tcPr>
            <w:tcW w:w="159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出资形式</w:t>
            </w:r>
          </w:p>
        </w:tc>
      </w:tr>
      <w:tr>
        <w:tblPrEx>
          <w:tblLayout w:type="fixed"/>
          <w:tblCellMar>
            <w:top w:w="0" w:type="dxa"/>
            <w:left w:w="108" w:type="dxa"/>
            <w:bottom w:w="0" w:type="dxa"/>
            <w:right w:w="108" w:type="dxa"/>
          </w:tblCellMar>
        </w:tblPrEx>
        <w:trPr>
          <w:trHeight w:val="454" w:hRule="atLeast"/>
          <w:jc w:val="center"/>
        </w:trPr>
        <w:tc>
          <w:tcPr>
            <w:tcW w:w="353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北京理工大学</w:t>
            </w:r>
          </w:p>
        </w:tc>
        <w:tc>
          <w:tcPr>
            <w:tcW w:w="2410"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p>
        </w:tc>
        <w:tc>
          <w:tcPr>
            <w:tcW w:w="1559" w:type="dxa"/>
            <w:tcBorders>
              <w:top w:val="nil"/>
              <w:left w:val="nil"/>
              <w:bottom w:val="single" w:color="auto" w:sz="4" w:space="0"/>
              <w:right w:val="single" w:color="auto" w:sz="4" w:space="0"/>
            </w:tcBorders>
            <w:vAlign w:val="center"/>
          </w:tcPr>
          <w:p>
            <w:pPr>
              <w:jc w:val="center"/>
              <w:rPr>
                <w:rFonts w:ascii="Times New Roman" w:hAnsi="Times New Roman" w:eastAsia="仿宋"/>
                <w:szCs w:val="28"/>
              </w:rPr>
            </w:pPr>
          </w:p>
        </w:tc>
        <w:tc>
          <w:tcPr>
            <w:tcW w:w="1591"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无形资产</w:t>
            </w:r>
          </w:p>
        </w:tc>
      </w:tr>
      <w:tr>
        <w:tblPrEx>
          <w:tblLayout w:type="fixed"/>
          <w:tblCellMar>
            <w:top w:w="0" w:type="dxa"/>
            <w:left w:w="108" w:type="dxa"/>
            <w:bottom w:w="0" w:type="dxa"/>
            <w:right w:w="108" w:type="dxa"/>
          </w:tblCellMar>
        </w:tblPrEx>
        <w:trPr>
          <w:trHeight w:val="454" w:hRule="atLeast"/>
          <w:jc w:val="center"/>
        </w:trPr>
        <w:tc>
          <w:tcPr>
            <w:tcW w:w="353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8"/>
              </w:rPr>
            </w:pPr>
            <w:r>
              <w:rPr>
                <w:rFonts w:hint="eastAsia" w:ascii="Times New Roman" w:hAnsi="Times New Roman" w:eastAsia="仿宋"/>
                <w:color w:val="000000"/>
                <w:szCs w:val="28"/>
                <w:lang w:val="en-US" w:eastAsia="zh-CN"/>
              </w:rPr>
              <w:t>XXXX</w:t>
            </w:r>
            <w:r>
              <w:rPr>
                <w:rFonts w:ascii="Times New Roman" w:hAnsi="Times New Roman" w:eastAsia="仿宋"/>
                <w:color w:val="000000"/>
                <w:szCs w:val="28"/>
              </w:rPr>
              <w:t>技术团队</w:t>
            </w:r>
          </w:p>
        </w:tc>
        <w:tc>
          <w:tcPr>
            <w:tcW w:w="2410"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p>
        </w:tc>
        <w:tc>
          <w:tcPr>
            <w:tcW w:w="1559" w:type="dxa"/>
            <w:tcBorders>
              <w:top w:val="nil"/>
              <w:left w:val="nil"/>
              <w:bottom w:val="single" w:color="auto" w:sz="4" w:space="0"/>
              <w:right w:val="single" w:color="auto" w:sz="4" w:space="0"/>
            </w:tcBorders>
            <w:vAlign w:val="center"/>
          </w:tcPr>
          <w:p>
            <w:pPr>
              <w:jc w:val="center"/>
              <w:rPr>
                <w:rFonts w:ascii="Times New Roman" w:hAnsi="Times New Roman" w:eastAsia="仿宋"/>
                <w:szCs w:val="28"/>
              </w:rPr>
            </w:pPr>
          </w:p>
        </w:tc>
        <w:tc>
          <w:tcPr>
            <w:tcW w:w="1591"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货币资金</w:t>
            </w:r>
          </w:p>
        </w:tc>
      </w:tr>
      <w:tr>
        <w:tblPrEx>
          <w:tblLayout w:type="fixed"/>
          <w:tblCellMar>
            <w:top w:w="0" w:type="dxa"/>
            <w:left w:w="108" w:type="dxa"/>
            <w:bottom w:w="0" w:type="dxa"/>
            <w:right w:w="108" w:type="dxa"/>
          </w:tblCellMar>
        </w:tblPrEx>
        <w:trPr>
          <w:trHeight w:val="454" w:hRule="atLeast"/>
          <w:jc w:val="center"/>
        </w:trPr>
        <w:tc>
          <w:tcPr>
            <w:tcW w:w="3539"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仿宋"/>
                <w:color w:val="000000"/>
                <w:szCs w:val="28"/>
                <w:lang w:val="en-US" w:eastAsia="zh-CN"/>
              </w:rPr>
            </w:pPr>
            <w:r>
              <w:rPr>
                <w:rFonts w:hint="eastAsia" w:ascii="Times New Roman" w:hAnsi="Times New Roman" w:eastAsia="仿宋"/>
                <w:color w:val="000000"/>
                <w:szCs w:val="28"/>
                <w:lang w:val="en-US" w:eastAsia="zh-CN"/>
              </w:rPr>
              <w:t>XXXXXX（其他社会资本）</w:t>
            </w:r>
          </w:p>
        </w:tc>
        <w:tc>
          <w:tcPr>
            <w:tcW w:w="2410"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p>
        </w:tc>
        <w:tc>
          <w:tcPr>
            <w:tcW w:w="1559" w:type="dxa"/>
            <w:tcBorders>
              <w:top w:val="nil"/>
              <w:left w:val="nil"/>
              <w:bottom w:val="single" w:color="auto" w:sz="4" w:space="0"/>
              <w:right w:val="single" w:color="auto" w:sz="4" w:space="0"/>
            </w:tcBorders>
            <w:vAlign w:val="center"/>
          </w:tcPr>
          <w:p>
            <w:pPr>
              <w:jc w:val="center"/>
              <w:rPr>
                <w:rFonts w:ascii="Times New Roman" w:hAnsi="Times New Roman" w:eastAsia="仿宋"/>
                <w:szCs w:val="28"/>
              </w:rPr>
            </w:pPr>
          </w:p>
        </w:tc>
        <w:tc>
          <w:tcPr>
            <w:tcW w:w="1591"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货币资金</w:t>
            </w:r>
          </w:p>
        </w:tc>
      </w:tr>
      <w:tr>
        <w:tblPrEx>
          <w:tblLayout w:type="fixed"/>
          <w:tblCellMar>
            <w:top w:w="0" w:type="dxa"/>
            <w:left w:w="108" w:type="dxa"/>
            <w:bottom w:w="0" w:type="dxa"/>
            <w:right w:w="108" w:type="dxa"/>
          </w:tblCellMar>
        </w:tblPrEx>
        <w:trPr>
          <w:trHeight w:val="454" w:hRule="atLeast"/>
          <w:jc w:val="center"/>
        </w:trPr>
        <w:tc>
          <w:tcPr>
            <w:tcW w:w="3539"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合计</w:t>
            </w:r>
          </w:p>
        </w:tc>
        <w:tc>
          <w:tcPr>
            <w:tcW w:w="2410"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p>
        </w:tc>
        <w:tc>
          <w:tcPr>
            <w:tcW w:w="1559"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r>
              <w:rPr>
                <w:rFonts w:ascii="Times New Roman" w:hAnsi="Times New Roman" w:eastAsia="仿宋"/>
                <w:color w:val="000000"/>
                <w:szCs w:val="28"/>
              </w:rPr>
              <w:t>100%</w:t>
            </w:r>
          </w:p>
        </w:tc>
        <w:tc>
          <w:tcPr>
            <w:tcW w:w="1591" w:type="dxa"/>
            <w:tcBorders>
              <w:top w:val="nil"/>
              <w:left w:val="nil"/>
              <w:bottom w:val="single" w:color="auto" w:sz="4" w:space="0"/>
              <w:right w:val="single" w:color="auto" w:sz="4" w:space="0"/>
            </w:tcBorders>
            <w:vAlign w:val="center"/>
          </w:tcPr>
          <w:p>
            <w:pPr>
              <w:jc w:val="center"/>
              <w:rPr>
                <w:rFonts w:ascii="Times New Roman" w:hAnsi="Times New Roman" w:eastAsia="仿宋"/>
                <w:color w:val="000000"/>
                <w:szCs w:val="28"/>
              </w:rPr>
            </w:pPr>
          </w:p>
        </w:tc>
      </w:tr>
    </w:tbl>
    <w:p>
      <w:pPr>
        <w:ind w:firstLine="560" w:firstLineChars="200"/>
        <w:rPr>
          <w:rFonts w:hint="eastAsia" w:ascii="Times New Roman" w:hAnsi="Times New Roman" w:eastAsia="仿宋"/>
          <w:color w:val="000000"/>
          <w:szCs w:val="28"/>
          <w:lang w:val="en-US" w:eastAsia="zh-CN"/>
        </w:rPr>
      </w:pPr>
    </w:p>
    <w:p>
      <w:pPr>
        <w:pStyle w:val="2"/>
        <w:keepNext/>
        <w:keepLines/>
        <w:pageBreakBefore w:val="0"/>
        <w:widowControl w:val="0"/>
        <w:numPr>
          <w:ilvl w:val="0"/>
          <w:numId w:val="3"/>
        </w:numPr>
        <w:kinsoku/>
        <w:wordWrap/>
        <w:overflowPunct/>
        <w:topLinePunct w:val="0"/>
        <w:autoSpaceDE/>
        <w:autoSpaceDN/>
        <w:bidi w:val="0"/>
        <w:adjustRightInd/>
        <w:snapToGrid/>
        <w:spacing w:beforeLines="0" w:line="360" w:lineRule="auto"/>
        <w:ind w:left="740" w:leftChars="0" w:right="0" w:rightChars="0" w:hanging="740" w:firstLineChars="0"/>
        <w:jc w:val="both"/>
        <w:textAlignment w:val="auto"/>
        <w:outlineLvl w:val="0"/>
        <w:rPr>
          <w:rFonts w:hint="eastAsia"/>
        </w:rPr>
      </w:pPr>
      <w:bookmarkStart w:id="5" w:name="_Toc23929"/>
      <w:r>
        <w:rPr>
          <w:rFonts w:hint="eastAsia"/>
        </w:rPr>
        <w:t>公司的发展战略及目标</w:t>
      </w:r>
      <w:bookmarkEnd w:id="5"/>
    </w:p>
    <w:p>
      <w:pPr>
        <w:numPr>
          <w:ilvl w:val="0"/>
          <w:numId w:val="0"/>
        </w:numPr>
        <w:ind w:leftChars="0"/>
        <w:rPr>
          <w:rFonts w:hint="eastAsia" w:eastAsia="仿宋_GB2312"/>
          <w:lang w:eastAsia="zh-CN"/>
        </w:rPr>
      </w:pPr>
      <w:r>
        <w:rPr>
          <w:rFonts w:hint="eastAsia"/>
          <w:lang w:eastAsia="zh-CN"/>
        </w:rPr>
        <w:t>（</w:t>
      </w:r>
      <w:r>
        <w:rPr>
          <w:rFonts w:hint="eastAsia"/>
          <w:i/>
          <w:iCs/>
          <w:lang w:eastAsia="zh-CN"/>
        </w:rPr>
        <w:t>从公司建设发展、产品研发更新、国内外市场拓展、产业布局等角度分阶段阐述短期规划和长期规划发展战略，并明确各阶段发展达成目标</w:t>
      </w:r>
      <w:r>
        <w:rPr>
          <w:rFonts w:hint="eastAsia"/>
          <w:lang w:eastAsia="zh-CN"/>
        </w:rPr>
        <w:t>）</w:t>
      </w:r>
    </w:p>
    <w:p>
      <w:pPr>
        <w:pStyle w:val="2"/>
        <w:numPr>
          <w:ilvl w:val="0"/>
          <w:numId w:val="3"/>
        </w:numPr>
        <w:spacing w:before="381"/>
        <w:ind w:left="740" w:leftChars="0" w:hanging="740" w:firstLineChars="0"/>
      </w:pPr>
      <w:bookmarkStart w:id="6" w:name="_Toc19191"/>
      <w:r>
        <w:rPr>
          <w:rFonts w:hint="eastAsia"/>
        </w:rPr>
        <w:t>市场分析</w:t>
      </w:r>
      <w:bookmarkEnd w:id="6"/>
    </w:p>
    <w:p>
      <w:pPr>
        <w:rPr>
          <w:rFonts w:hint="eastAsia" w:eastAsia="仿宋_GB2312"/>
          <w:lang w:eastAsia="zh-CN"/>
        </w:rPr>
      </w:pPr>
      <w:r>
        <w:rPr>
          <w:rFonts w:hint="eastAsia"/>
          <w:lang w:eastAsia="zh-CN"/>
        </w:rPr>
        <w:t>（</w:t>
      </w:r>
      <w:r>
        <w:rPr>
          <w:rFonts w:hint="eastAsia"/>
          <w:i/>
          <w:iCs/>
          <w:lang w:eastAsia="zh-CN"/>
        </w:rPr>
        <w:t>结合拟形成产品，从需求行业领域、国内外当前市场规模、市场发展前景等方面分产品进行分析，并结合自身产品进行分析</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
          <w:b/>
          <w:bCs/>
          <w:color w:val="000000"/>
          <w:szCs w:val="28"/>
          <w:lang w:val="en-US" w:eastAsia="zh-CN"/>
        </w:rPr>
      </w:pPr>
      <w:r>
        <w:rPr>
          <w:rFonts w:hint="eastAsia" w:ascii="Times New Roman" w:hAnsi="Times New Roman" w:eastAsia="仿宋"/>
          <w:b/>
          <w:bCs/>
          <w:color w:val="000000"/>
          <w:szCs w:val="28"/>
          <w:lang w:val="en-US" w:eastAsia="zh-CN"/>
        </w:rPr>
        <w:t>（一）产品1</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r>
        <w:rPr>
          <w:rFonts w:hint="eastAsia" w:ascii="Times New Roman" w:hAnsi="Times New Roman" w:eastAsia="仿宋"/>
          <w:b w:val="0"/>
          <w:bCs w:val="0"/>
          <w:color w:val="000000"/>
          <w:szCs w:val="28"/>
          <w:lang w:val="en-US" w:eastAsia="zh-CN"/>
        </w:rPr>
        <w:t>1、国外相关领域市场分析（根据具体产品明确相关领域）</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r>
        <w:rPr>
          <w:rFonts w:hint="eastAsia" w:ascii="Times New Roman" w:hAnsi="Times New Roman" w:eastAsia="仿宋"/>
          <w:b w:val="0"/>
          <w:bCs w:val="0"/>
          <w:color w:val="000000"/>
          <w:szCs w:val="28"/>
          <w:lang w:val="en-US" w:eastAsia="zh-CN"/>
        </w:rPr>
        <w:t>2、国内相关领域市场分析（根据具体产品明确相关领域）</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r>
        <w:rPr>
          <w:rFonts w:hint="eastAsia" w:ascii="Times New Roman" w:hAnsi="Times New Roman" w:eastAsia="仿宋"/>
          <w:b w:val="0"/>
          <w:bCs w:val="0"/>
          <w:color w:val="000000"/>
          <w:szCs w:val="28"/>
          <w:lang w:val="en-US" w:eastAsia="zh-CN"/>
        </w:rPr>
        <w:t>3、产品1市场发展前景分析</w:t>
      </w:r>
    </w:p>
    <w:p>
      <w:pPr>
        <w:ind w:firstLine="560" w:firstLineChars="200"/>
        <w:rPr>
          <w:rFonts w:hint="eastAsia" w:ascii="Times New Roman" w:hAnsi="Times New Roman" w:eastAsia="仿宋"/>
          <w:b w:val="0"/>
          <w:bCs w:val="0"/>
          <w:color w:val="000000"/>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
          <w:b/>
          <w:bCs/>
          <w:color w:val="000000"/>
          <w:szCs w:val="28"/>
          <w:lang w:val="en-US" w:eastAsia="zh-CN"/>
        </w:rPr>
      </w:pPr>
      <w:r>
        <w:rPr>
          <w:rFonts w:hint="eastAsia" w:ascii="Times New Roman" w:hAnsi="Times New Roman" w:eastAsia="仿宋"/>
          <w:b/>
          <w:bCs/>
          <w:color w:val="000000"/>
          <w:szCs w:val="28"/>
          <w:lang w:val="en-US" w:eastAsia="zh-CN"/>
        </w:rPr>
        <w:t>（二）产品2</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r>
        <w:rPr>
          <w:rFonts w:hint="eastAsia" w:ascii="Times New Roman" w:hAnsi="Times New Roman" w:eastAsia="仿宋"/>
          <w:b w:val="0"/>
          <w:bCs w:val="0"/>
          <w:color w:val="000000"/>
          <w:szCs w:val="28"/>
          <w:lang w:val="en-US" w:eastAsia="zh-CN"/>
        </w:rPr>
        <w:t>1、关领域市场分析（根据具体产品明确相关领域）</w:t>
      </w:r>
    </w:p>
    <w:p>
      <w:pPr>
        <w:ind w:firstLine="560" w:firstLineChars="200"/>
        <w:rPr>
          <w:rFonts w:hint="eastAsia" w:ascii="Times New Roman" w:hAnsi="Times New Roman" w:eastAsia="仿宋"/>
          <w:b w:val="0"/>
          <w:bCs w:val="0"/>
          <w:color w:val="000000"/>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r>
        <w:rPr>
          <w:rFonts w:hint="eastAsia" w:ascii="Times New Roman" w:hAnsi="Times New Roman" w:eastAsia="仿宋"/>
          <w:b w:val="0"/>
          <w:bCs w:val="0"/>
          <w:color w:val="000000"/>
          <w:szCs w:val="28"/>
          <w:lang w:val="en-US" w:eastAsia="zh-CN"/>
        </w:rPr>
        <w:t>2、国内相关领域市场分析（根据具体产品明确相关领域）</w:t>
      </w:r>
    </w:p>
    <w:p>
      <w:pPr>
        <w:ind w:firstLine="560" w:firstLineChars="200"/>
        <w:rPr>
          <w:rFonts w:hint="eastAsia" w:ascii="Times New Roman" w:hAnsi="Times New Roman" w:eastAsia="仿宋"/>
          <w:b w:val="0"/>
          <w:bCs w:val="0"/>
          <w:color w:val="000000"/>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Times New Roman" w:hAnsi="Times New Roman" w:eastAsia="仿宋"/>
          <w:b w:val="0"/>
          <w:bCs w:val="0"/>
          <w:color w:val="000000"/>
          <w:szCs w:val="28"/>
          <w:lang w:val="en-US" w:eastAsia="zh-CN"/>
        </w:rPr>
      </w:pPr>
      <w:r>
        <w:rPr>
          <w:rFonts w:hint="eastAsia" w:ascii="Times New Roman" w:hAnsi="Times New Roman" w:eastAsia="仿宋"/>
          <w:b w:val="0"/>
          <w:bCs w:val="0"/>
          <w:color w:val="000000"/>
          <w:szCs w:val="28"/>
          <w:lang w:val="en-US" w:eastAsia="zh-CN"/>
        </w:rPr>
        <w:t>3、产品2市场发展前景分析</w:t>
      </w:r>
    </w:p>
    <w:p>
      <w:pPr>
        <w:rPr>
          <w:rFonts w:hint="eastAsia" w:ascii="Times New Roman" w:hAnsi="Times New Roman" w:eastAsia="仿宋"/>
          <w:b w:val="0"/>
          <w:bCs w:val="0"/>
          <w:color w:val="000000"/>
          <w:szCs w:val="28"/>
          <w:lang w:val="en-US" w:eastAsia="zh-CN"/>
        </w:rPr>
      </w:pPr>
      <w:r>
        <w:rPr>
          <w:rFonts w:hint="default" w:ascii="Arial" w:hAnsi="Arial" w:eastAsia="仿宋" w:cs="Arial"/>
          <w:b/>
          <w:bCs/>
          <w:color w:val="000000"/>
          <w:szCs w:val="28"/>
          <w:lang w:val="en-US" w:eastAsia="zh-CN"/>
        </w:rPr>
        <w:t>…</w:t>
      </w:r>
      <w:r>
        <w:rPr>
          <w:rFonts w:hint="default" w:ascii="Arial" w:hAnsi="Arial" w:eastAsia="仿宋" w:cs="Arial"/>
          <w:b/>
          <w:bCs/>
          <w:color w:val="000000"/>
          <w:szCs w:val="28"/>
          <w:lang w:val="en-US" w:eastAsia="zh-CN"/>
        </w:rPr>
        <w:t>…</w:t>
      </w:r>
    </w:p>
    <w:p>
      <w:pPr>
        <w:pStyle w:val="2"/>
        <w:spacing w:before="381"/>
        <w:rPr>
          <w:rFonts w:hint="eastAsia"/>
        </w:rPr>
      </w:pPr>
      <w:bookmarkStart w:id="7" w:name="_Toc9096"/>
      <w:r>
        <w:rPr>
          <w:rFonts w:hint="eastAsia"/>
          <w:lang w:eastAsia="zh-CN"/>
        </w:rPr>
        <w:t>七</w:t>
      </w:r>
      <w:r>
        <w:rPr>
          <w:rFonts w:hint="eastAsia"/>
        </w:rPr>
        <w:t>、竞争分析</w:t>
      </w:r>
      <w:bookmarkEnd w:id="7"/>
    </w:p>
    <w:p>
      <w:pPr>
        <w:rPr>
          <w:rFonts w:hint="eastAsia" w:eastAsia="仿宋_GB2312"/>
          <w:lang w:eastAsia="zh-CN"/>
        </w:rPr>
      </w:pPr>
      <w:r>
        <w:rPr>
          <w:rFonts w:hint="eastAsia"/>
          <w:lang w:eastAsia="zh-CN"/>
        </w:rPr>
        <w:t>（</w:t>
      </w:r>
      <w:r>
        <w:rPr>
          <w:rFonts w:hint="eastAsia"/>
          <w:i/>
          <w:iCs/>
          <w:lang w:eastAsia="zh-CN"/>
        </w:rPr>
        <w:t>分产品分析该产品在国内外竞争压力，主要从国内外相关行业领域总体发展状况和相关重点企业角度，结合自身产品进行分析</w:t>
      </w:r>
      <w:r>
        <w:rPr>
          <w:rFonts w:hint="eastAsia"/>
          <w:lang w:eastAsia="zh-CN"/>
        </w:rPr>
        <w:t>）</w:t>
      </w:r>
    </w:p>
    <w:p>
      <w:pPr>
        <w:ind w:firstLine="562" w:firstLineChars="200"/>
        <w:rPr>
          <w:rFonts w:hint="eastAsia" w:ascii="Times New Roman" w:hAnsi="Times New Roman" w:eastAsia="仿宋"/>
          <w:color w:val="000000"/>
          <w:szCs w:val="28"/>
          <w:lang w:val="en-US" w:eastAsia="zh-CN"/>
        </w:rPr>
      </w:pPr>
      <w:r>
        <w:rPr>
          <w:rFonts w:hint="eastAsia" w:ascii="Times New Roman" w:hAnsi="Times New Roman" w:eastAsia="仿宋"/>
          <w:b/>
          <w:bCs/>
          <w:color w:val="000000"/>
          <w:szCs w:val="28"/>
          <w:lang w:eastAsia="zh-CN"/>
        </w:rPr>
        <w:t>（一）产品</w:t>
      </w:r>
      <w:r>
        <w:rPr>
          <w:rFonts w:hint="eastAsia" w:ascii="Times New Roman" w:hAnsi="Times New Roman" w:eastAsia="仿宋"/>
          <w:b/>
          <w:bCs/>
          <w:color w:val="000000"/>
          <w:szCs w:val="28"/>
          <w:lang w:val="en-US" w:eastAsia="zh-CN"/>
        </w:rPr>
        <w:t>1市场竞争分析</w:t>
      </w:r>
    </w:p>
    <w:p>
      <w:pPr>
        <w:ind w:firstLine="560" w:firstLineChars="200"/>
        <w:rPr>
          <w:rFonts w:hint="eastAsia" w:ascii="Times New Roman" w:hAnsi="Times New Roman" w:eastAsia="仿宋"/>
          <w:color w:val="000000"/>
          <w:szCs w:val="28"/>
          <w:lang w:val="en-US" w:eastAsia="zh-CN"/>
        </w:rPr>
      </w:pPr>
    </w:p>
    <w:p>
      <w:pPr>
        <w:ind w:firstLine="562" w:firstLineChars="200"/>
        <w:rPr>
          <w:rFonts w:hint="eastAsia" w:ascii="Times New Roman" w:hAnsi="Times New Roman" w:eastAsia="仿宋"/>
          <w:color w:val="000000"/>
          <w:szCs w:val="28"/>
          <w:lang w:val="en-US" w:eastAsia="zh-CN"/>
        </w:rPr>
      </w:pPr>
      <w:r>
        <w:rPr>
          <w:rFonts w:hint="eastAsia" w:ascii="Times New Roman" w:hAnsi="Times New Roman" w:eastAsia="仿宋"/>
          <w:b/>
          <w:bCs/>
          <w:color w:val="000000"/>
          <w:szCs w:val="28"/>
          <w:lang w:eastAsia="zh-CN"/>
        </w:rPr>
        <w:t>（二）产品</w:t>
      </w:r>
      <w:r>
        <w:rPr>
          <w:rFonts w:hint="eastAsia" w:ascii="Times New Roman" w:hAnsi="Times New Roman" w:eastAsia="仿宋"/>
          <w:b/>
          <w:bCs/>
          <w:color w:val="000000"/>
          <w:szCs w:val="28"/>
          <w:lang w:val="en-US" w:eastAsia="zh-CN"/>
        </w:rPr>
        <w:t>1市场竞争分析</w:t>
      </w:r>
    </w:p>
    <w:p>
      <w:pPr>
        <w:rPr>
          <w:rFonts w:hint="eastAsia" w:ascii="Times New Roman" w:hAnsi="Times New Roman" w:eastAsia="仿宋"/>
          <w:color w:val="000000"/>
          <w:szCs w:val="28"/>
          <w:lang w:val="en-US" w:eastAsia="zh-CN"/>
        </w:rPr>
      </w:pPr>
      <w:r>
        <w:rPr>
          <w:rFonts w:hint="default" w:ascii="Arial" w:hAnsi="Arial" w:eastAsia="仿宋" w:cs="Arial"/>
          <w:b/>
          <w:bCs/>
          <w:color w:val="000000"/>
          <w:szCs w:val="28"/>
          <w:lang w:val="en-US" w:eastAsia="zh-CN"/>
        </w:rPr>
        <w:t>……</w:t>
      </w:r>
    </w:p>
    <w:p>
      <w:pPr>
        <w:pStyle w:val="2"/>
        <w:spacing w:before="381"/>
      </w:pPr>
      <w:bookmarkStart w:id="8" w:name="_Toc8871"/>
      <w:r>
        <w:rPr>
          <w:rFonts w:hint="eastAsia"/>
          <w:lang w:eastAsia="zh-CN"/>
        </w:rPr>
        <w:t>八</w:t>
      </w:r>
      <w:r>
        <w:rPr>
          <w:rFonts w:hint="eastAsia"/>
        </w:rPr>
        <w:t>、收益预测及经济性分析</w:t>
      </w:r>
      <w:bookmarkEnd w:id="8"/>
    </w:p>
    <w:p>
      <w:pPr>
        <w:ind w:firstLine="562" w:firstLineChars="200"/>
        <w:rPr>
          <w:rFonts w:ascii="Times New Roman" w:hAnsi="Times New Roman" w:eastAsia="仿宋"/>
          <w:b/>
          <w:color w:val="000000"/>
          <w:szCs w:val="28"/>
        </w:rPr>
      </w:pPr>
      <w:r>
        <w:rPr>
          <w:rFonts w:hint="eastAsia" w:ascii="Times New Roman" w:hAnsi="Times New Roman" w:eastAsia="仿宋"/>
          <w:b/>
          <w:color w:val="000000"/>
          <w:szCs w:val="28"/>
          <w:lang w:eastAsia="zh-CN"/>
        </w:rPr>
        <w:t>（一）</w:t>
      </w:r>
      <w:r>
        <w:rPr>
          <w:rFonts w:hint="eastAsia" w:ascii="Times New Roman" w:hAnsi="Times New Roman" w:eastAsia="仿宋"/>
          <w:b/>
          <w:color w:val="000000"/>
          <w:szCs w:val="28"/>
        </w:rPr>
        <w:t>收益预测</w:t>
      </w:r>
    </w:p>
    <w:p>
      <w:pPr>
        <w:ind w:firstLine="560" w:firstLineChars="200"/>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w:t>
      </w:r>
      <w:r>
        <w:rPr>
          <w:rFonts w:hint="eastAsia" w:ascii="Times New Roman" w:hAnsi="Times New Roman" w:eastAsia="仿宋"/>
          <w:i/>
          <w:iCs/>
          <w:color w:val="000000"/>
          <w:szCs w:val="28"/>
          <w:lang w:eastAsia="zh-CN"/>
        </w:rPr>
        <w:t>公司未来</w:t>
      </w:r>
      <w:r>
        <w:rPr>
          <w:rFonts w:hint="eastAsia" w:ascii="Times New Roman" w:hAnsi="Times New Roman" w:eastAsia="仿宋"/>
          <w:i/>
          <w:iCs/>
          <w:color w:val="000000"/>
          <w:szCs w:val="28"/>
          <w:lang w:val="en-US" w:eastAsia="zh-CN"/>
        </w:rPr>
        <w:t>5-10年的经营预测，主要包括营业收入、成本分析、净利润等</w:t>
      </w:r>
      <w:r>
        <w:rPr>
          <w:rFonts w:hint="eastAsia" w:ascii="Times New Roman" w:hAnsi="Times New Roman" w:eastAsia="仿宋"/>
          <w:color w:val="000000"/>
          <w:szCs w:val="28"/>
          <w:lang w:eastAsia="zh-CN"/>
        </w:rPr>
        <w:t>）</w:t>
      </w:r>
    </w:p>
    <w:p>
      <w:pPr>
        <w:ind w:firstLine="560" w:firstLineChars="200"/>
        <w:rPr>
          <w:rFonts w:hint="eastAsia" w:ascii="Times New Roman" w:hAnsi="Times New Roman" w:eastAsia="仿宋"/>
          <w:color w:val="000000"/>
          <w:szCs w:val="28"/>
        </w:rPr>
      </w:pPr>
      <w:r>
        <w:rPr>
          <w:rFonts w:hint="eastAsia" w:ascii="Times New Roman" w:hAnsi="Times New Roman" w:eastAsia="仿宋"/>
          <w:i/>
          <w:iCs/>
          <w:color w:val="000000"/>
          <w:szCs w:val="28"/>
          <w:lang w:eastAsia="zh-CN"/>
        </w:rPr>
        <w:t>例：</w:t>
      </w:r>
      <w:r>
        <w:rPr>
          <w:rFonts w:hint="eastAsia" w:ascii="Times New Roman" w:hAnsi="Times New Roman" w:eastAsia="仿宋"/>
          <w:color w:val="000000"/>
          <w:szCs w:val="28"/>
          <w:lang w:val="en-US" w:eastAsia="zh-CN"/>
        </w:rPr>
        <w:t>1、</w:t>
      </w:r>
      <w:r>
        <w:rPr>
          <w:rFonts w:hint="eastAsia" w:ascii="Times New Roman" w:hAnsi="Times New Roman" w:eastAsia="仿宋"/>
          <w:color w:val="000000"/>
          <w:szCs w:val="28"/>
        </w:rPr>
        <w:t>营业收入</w:t>
      </w:r>
    </w:p>
    <w:p>
      <w:pPr>
        <w:ind w:firstLine="560" w:firstLineChars="200"/>
        <w:rPr>
          <w:rFonts w:hint="eastAsia" w:ascii="Times New Roman" w:hAnsi="Times New Roman" w:eastAsia="仿宋"/>
          <w:color w:val="000000"/>
          <w:szCs w:val="28"/>
        </w:rPr>
      </w:pPr>
      <w:r>
        <w:rPr>
          <w:rFonts w:hint="eastAsia" w:ascii="Times New Roman" w:hAnsi="Times New Roman" w:eastAsia="仿宋"/>
          <w:color w:val="000000"/>
          <w:szCs w:val="28"/>
        </w:rPr>
        <w:t>2022年实现</w:t>
      </w:r>
      <w:r>
        <w:rPr>
          <w:rFonts w:hint="eastAsia" w:ascii="Times New Roman" w:hAnsi="Times New Roman" w:eastAsia="仿宋"/>
          <w:color w:val="000000"/>
          <w:szCs w:val="28"/>
          <w:lang w:val="en-US" w:eastAsia="zh-CN"/>
        </w:rPr>
        <w:t>X、XX、XXX</w:t>
      </w:r>
      <w:r>
        <w:rPr>
          <w:rFonts w:hint="eastAsia" w:ascii="Times New Roman" w:hAnsi="Times New Roman" w:eastAsia="仿宋"/>
          <w:color w:val="000000"/>
          <w:szCs w:val="28"/>
        </w:rPr>
        <w:t>产品的大规模生产，当年营业收入达到</w:t>
      </w:r>
      <w:r>
        <w:rPr>
          <w:rFonts w:hint="eastAsia" w:ascii="Times New Roman" w:hAnsi="Times New Roman" w:eastAsia="仿宋"/>
          <w:color w:val="000000"/>
          <w:szCs w:val="28"/>
          <w:lang w:val="en-US" w:eastAsia="zh-CN"/>
        </w:rPr>
        <w:t>1.5</w:t>
      </w:r>
      <w:r>
        <w:rPr>
          <w:rFonts w:hint="eastAsia" w:ascii="Times New Roman" w:hAnsi="Times New Roman" w:eastAsia="仿宋"/>
          <w:color w:val="000000"/>
          <w:szCs w:val="28"/>
        </w:rPr>
        <w:t>亿元。</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2</w:t>
      </w:r>
      <w:r>
        <w:rPr>
          <w:rFonts w:ascii="Times New Roman" w:hAnsi="Times New Roman" w:eastAsia="仿宋"/>
          <w:color w:val="000000"/>
          <w:szCs w:val="28"/>
        </w:rPr>
        <w:t>022</w:t>
      </w:r>
      <w:r>
        <w:rPr>
          <w:rFonts w:hint="eastAsia" w:ascii="Times New Roman" w:hAnsi="Times New Roman" w:eastAsia="仿宋"/>
          <w:color w:val="000000"/>
          <w:szCs w:val="28"/>
        </w:rPr>
        <w:t>年</w:t>
      </w:r>
      <w:r>
        <w:rPr>
          <w:rFonts w:hint="eastAsia" w:ascii="Times New Roman" w:hAnsi="Times New Roman" w:eastAsia="仿宋"/>
          <w:color w:val="000000"/>
          <w:szCs w:val="28"/>
          <w:lang w:eastAsia="zh-CN"/>
        </w:rPr>
        <w:t>完善生产基地建设，在</w:t>
      </w:r>
      <w:r>
        <w:rPr>
          <w:rFonts w:hint="eastAsia" w:ascii="Times New Roman" w:hAnsi="Times New Roman" w:eastAsia="仿宋"/>
          <w:color w:val="000000"/>
          <w:szCs w:val="28"/>
          <w:lang w:val="en-US" w:eastAsia="zh-CN"/>
        </w:rPr>
        <w:t>三</w:t>
      </w:r>
      <w:r>
        <w:rPr>
          <w:rFonts w:hint="eastAsia" w:ascii="Times New Roman" w:hAnsi="Times New Roman" w:eastAsia="仿宋"/>
          <w:color w:val="000000"/>
          <w:szCs w:val="28"/>
        </w:rPr>
        <w:t>大产业方向形成稳定盈利的拳头产品，2025年营业收入达到</w:t>
      </w:r>
      <w:r>
        <w:rPr>
          <w:rFonts w:hint="eastAsia" w:ascii="Times New Roman" w:hAnsi="Times New Roman" w:eastAsia="仿宋"/>
          <w:color w:val="000000"/>
          <w:szCs w:val="28"/>
          <w:lang w:val="en-US" w:eastAsia="zh-CN"/>
        </w:rPr>
        <w:t>5</w:t>
      </w:r>
      <w:r>
        <w:rPr>
          <w:rFonts w:hint="eastAsia" w:ascii="Times New Roman" w:hAnsi="Times New Roman" w:eastAsia="仿宋"/>
          <w:color w:val="000000"/>
          <w:szCs w:val="28"/>
        </w:rPr>
        <w:t>亿元。</w:t>
      </w:r>
    </w:p>
    <w:p>
      <w:pPr>
        <w:ind w:firstLine="420" w:firstLineChars="200"/>
        <w:jc w:val="center"/>
        <w:rPr>
          <w:color w:val="000000"/>
        </w:rPr>
      </w:pPr>
      <w:bookmarkStart w:id="9" w:name="_Hlk517788000"/>
      <w:r>
        <w:rPr>
          <w:rFonts w:hint="eastAsia" w:ascii="黑体" w:hAnsi="黑体" w:eastAsia="黑体"/>
          <w:color w:val="000000"/>
          <w:sz w:val="21"/>
          <w:szCs w:val="21"/>
        </w:rPr>
        <w:t xml:space="preserve"> </w:t>
      </w:r>
      <w:r>
        <w:rPr>
          <w:rFonts w:ascii="黑体" w:hAnsi="黑体" w:eastAsia="黑体"/>
          <w:color w:val="000000"/>
          <w:sz w:val="21"/>
          <w:szCs w:val="21"/>
        </w:rPr>
        <w:t xml:space="preserve">                </w:t>
      </w:r>
      <w:r>
        <w:rPr>
          <w:rFonts w:hint="eastAsia" w:ascii="黑体" w:hAnsi="黑体" w:eastAsia="黑体"/>
          <w:color w:val="000000"/>
          <w:sz w:val="21"/>
          <w:szCs w:val="21"/>
          <w:lang w:eastAsia="zh-CN"/>
        </w:rPr>
        <w:t>例</w:t>
      </w:r>
      <w:r>
        <w:rPr>
          <w:rFonts w:hint="eastAsia" w:ascii="黑体" w:hAnsi="黑体" w:eastAsia="黑体"/>
          <w:color w:val="000000"/>
          <w:sz w:val="21"/>
          <w:szCs w:val="21"/>
        </w:rPr>
        <w:t xml:space="preserve">表 </w:t>
      </w:r>
      <w:r>
        <w:rPr>
          <w:rFonts w:ascii="黑体" w:hAnsi="黑体" w:eastAsia="黑体"/>
          <w:color w:val="000000"/>
          <w:sz w:val="21"/>
          <w:szCs w:val="21"/>
        </w:rPr>
        <w:t>2025</w:t>
      </w:r>
      <w:r>
        <w:rPr>
          <w:rFonts w:hint="eastAsia" w:ascii="黑体" w:hAnsi="黑体" w:eastAsia="黑体"/>
          <w:color w:val="000000"/>
          <w:sz w:val="21"/>
          <w:szCs w:val="21"/>
        </w:rPr>
        <w:t xml:space="preserve">年前营业收入预测 </w:t>
      </w:r>
      <w:r>
        <w:rPr>
          <w:rFonts w:ascii="黑体" w:hAnsi="黑体" w:eastAsia="黑体"/>
          <w:color w:val="000000"/>
          <w:sz w:val="21"/>
          <w:szCs w:val="21"/>
        </w:rPr>
        <w:t xml:space="preserve">                  </w:t>
      </w:r>
      <w:r>
        <w:rPr>
          <w:rFonts w:hint="eastAsia" w:ascii="黑体" w:hAnsi="黑体" w:eastAsia="黑体"/>
          <w:color w:val="000000"/>
          <w:sz w:val="21"/>
          <w:szCs w:val="21"/>
        </w:rPr>
        <w:t>金额单位：万元</w:t>
      </w:r>
    </w:p>
    <w:bookmarkEnd w:id="9"/>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905"/>
        <w:gridCol w:w="1905"/>
        <w:gridCol w:w="19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类别</w:t>
            </w:r>
          </w:p>
        </w:tc>
        <w:tc>
          <w:tcPr>
            <w:tcW w:w="1905" w:type="dxa"/>
            <w:vAlign w:val="center"/>
          </w:tcPr>
          <w:p>
            <w:pPr>
              <w:widowControl/>
              <w:spacing w:line="240" w:lineRule="auto"/>
              <w:jc w:val="center"/>
              <w:rPr>
                <w:rFonts w:hint="eastAsia" w:eastAsia="仿宋_GB2312"/>
                <w:b/>
                <w:bCs/>
                <w:color w:val="000000"/>
                <w:sz w:val="24"/>
                <w:szCs w:val="24"/>
                <w:lang w:val="en-US" w:eastAsia="zh-CN"/>
              </w:rPr>
            </w:pPr>
            <w:r>
              <w:rPr>
                <w:rFonts w:hint="eastAsia"/>
                <w:b/>
                <w:bCs/>
                <w:color w:val="000000"/>
                <w:sz w:val="24"/>
                <w:szCs w:val="24"/>
                <w:lang w:eastAsia="zh-CN"/>
              </w:rPr>
              <w:t>产品</w:t>
            </w:r>
            <w:r>
              <w:rPr>
                <w:rFonts w:hint="eastAsia"/>
                <w:b/>
                <w:bCs/>
                <w:color w:val="000000"/>
                <w:sz w:val="24"/>
                <w:szCs w:val="24"/>
                <w:lang w:val="en-US" w:eastAsia="zh-CN"/>
              </w:rPr>
              <w:t>1</w:t>
            </w:r>
          </w:p>
        </w:tc>
        <w:tc>
          <w:tcPr>
            <w:tcW w:w="1905" w:type="dxa"/>
            <w:vAlign w:val="center"/>
          </w:tcPr>
          <w:p>
            <w:pPr>
              <w:widowControl/>
              <w:spacing w:line="240" w:lineRule="auto"/>
              <w:jc w:val="center"/>
              <w:rPr>
                <w:b/>
                <w:bCs/>
                <w:color w:val="000000"/>
                <w:sz w:val="24"/>
                <w:szCs w:val="24"/>
                <w:lang w:val="en-US"/>
              </w:rPr>
            </w:pPr>
            <w:r>
              <w:rPr>
                <w:rFonts w:hint="eastAsia"/>
                <w:b/>
                <w:bCs/>
                <w:color w:val="000000"/>
                <w:sz w:val="24"/>
                <w:szCs w:val="24"/>
                <w:lang w:eastAsia="zh-CN"/>
              </w:rPr>
              <w:t>产品</w:t>
            </w:r>
            <w:r>
              <w:rPr>
                <w:rFonts w:hint="eastAsia"/>
                <w:b/>
                <w:bCs/>
                <w:color w:val="000000"/>
                <w:sz w:val="24"/>
                <w:szCs w:val="24"/>
                <w:lang w:val="en-US" w:eastAsia="zh-CN"/>
              </w:rPr>
              <w:t>2</w:t>
            </w:r>
          </w:p>
        </w:tc>
        <w:tc>
          <w:tcPr>
            <w:tcW w:w="1905" w:type="dxa"/>
            <w:vAlign w:val="center"/>
          </w:tcPr>
          <w:p>
            <w:pPr>
              <w:widowControl/>
              <w:spacing w:line="240" w:lineRule="auto"/>
              <w:jc w:val="center"/>
              <w:rPr>
                <w:rFonts w:hint="eastAsia" w:eastAsia="仿宋_GB2312"/>
                <w:b/>
                <w:bCs/>
                <w:color w:val="000000"/>
                <w:sz w:val="24"/>
                <w:szCs w:val="24"/>
                <w:lang w:val="en-US" w:eastAsia="zh-CN"/>
              </w:rPr>
            </w:pPr>
            <w:r>
              <w:rPr>
                <w:rFonts w:hint="eastAsia"/>
                <w:b/>
                <w:bCs/>
                <w:color w:val="000000"/>
                <w:sz w:val="24"/>
                <w:szCs w:val="24"/>
              </w:rPr>
              <w:t>产品</w:t>
            </w:r>
            <w:r>
              <w:rPr>
                <w:rFonts w:hint="eastAsia"/>
                <w:b/>
                <w:bCs/>
                <w:color w:val="000000"/>
                <w:sz w:val="24"/>
                <w:szCs w:val="24"/>
                <w:lang w:val="en-US" w:eastAsia="zh-CN"/>
              </w:rPr>
              <w:t>3</w:t>
            </w:r>
          </w:p>
        </w:tc>
        <w:tc>
          <w:tcPr>
            <w:tcW w:w="1508" w:type="dxa"/>
            <w:vAlign w:val="center"/>
          </w:tcPr>
          <w:p>
            <w:pPr>
              <w:widowControl/>
              <w:jc w:val="center"/>
              <w:rPr>
                <w:b/>
                <w:bCs/>
                <w:color w:val="000000"/>
                <w:sz w:val="24"/>
                <w:szCs w:val="24"/>
              </w:rPr>
            </w:pPr>
            <w:r>
              <w:rPr>
                <w:rFonts w:hint="eastAsia"/>
                <w:b/>
                <w:bCs/>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019</w:t>
            </w:r>
            <w:r>
              <w:rPr>
                <w:rFonts w:hint="eastAsia"/>
                <w:b/>
                <w:bCs/>
                <w:color w:val="000000"/>
                <w:sz w:val="24"/>
                <w:szCs w:val="24"/>
              </w:rPr>
              <w:t>年</w:t>
            </w:r>
          </w:p>
        </w:tc>
        <w:tc>
          <w:tcPr>
            <w:tcW w:w="1905" w:type="dxa"/>
            <w:vAlign w:val="center"/>
          </w:tcPr>
          <w:p>
            <w:pPr>
              <w:widowControl/>
              <w:jc w:val="center"/>
              <w:rPr>
                <w:bCs/>
                <w:color w:val="000000"/>
                <w:sz w:val="24"/>
                <w:szCs w:val="24"/>
              </w:rPr>
            </w:pPr>
            <w:r>
              <w:rPr>
                <w:rFonts w:hint="eastAsia"/>
                <w:bCs/>
                <w:color w:val="000000"/>
                <w:sz w:val="24"/>
                <w:szCs w:val="24"/>
              </w:rPr>
              <w:t>0</w:t>
            </w:r>
          </w:p>
        </w:tc>
        <w:tc>
          <w:tcPr>
            <w:tcW w:w="1905" w:type="dxa"/>
            <w:vAlign w:val="center"/>
          </w:tcPr>
          <w:p>
            <w:pPr>
              <w:widowControl/>
              <w:jc w:val="center"/>
              <w:rPr>
                <w:bCs/>
                <w:color w:val="000000"/>
                <w:sz w:val="24"/>
                <w:szCs w:val="24"/>
              </w:rPr>
            </w:pPr>
            <w:r>
              <w:rPr>
                <w:rFonts w:hint="eastAsia"/>
                <w:bCs/>
                <w:color w:val="000000"/>
                <w:sz w:val="24"/>
                <w:szCs w:val="24"/>
              </w:rPr>
              <w:t>0</w:t>
            </w:r>
          </w:p>
        </w:tc>
        <w:tc>
          <w:tcPr>
            <w:tcW w:w="1905" w:type="dxa"/>
          </w:tcPr>
          <w:p>
            <w:pPr>
              <w:widowControl/>
              <w:jc w:val="center"/>
              <w:rPr>
                <w:bCs/>
                <w:color w:val="000000"/>
                <w:sz w:val="24"/>
                <w:szCs w:val="24"/>
              </w:rPr>
            </w:pPr>
            <w:r>
              <w:rPr>
                <w:rFonts w:hint="eastAsia"/>
                <w:bCs/>
                <w:color w:val="000000"/>
                <w:sz w:val="24"/>
                <w:szCs w:val="24"/>
              </w:rPr>
              <w:t>0</w:t>
            </w:r>
          </w:p>
        </w:tc>
        <w:tc>
          <w:tcPr>
            <w:tcW w:w="1508" w:type="dxa"/>
          </w:tcPr>
          <w:p>
            <w:pPr>
              <w:widowControl/>
              <w:jc w:val="center"/>
              <w:rPr>
                <w:b/>
                <w:bCs/>
                <w:color w:val="000000"/>
                <w:sz w:val="24"/>
                <w:szCs w:val="24"/>
              </w:rPr>
            </w:pPr>
            <w:r>
              <w:rPr>
                <w:rFonts w:hint="eastAsia"/>
                <w:b/>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020</w:t>
            </w:r>
            <w:r>
              <w:rPr>
                <w:rFonts w:hint="eastAsia"/>
                <w:b/>
                <w:bCs/>
                <w:color w:val="000000"/>
                <w:sz w:val="24"/>
                <w:szCs w:val="24"/>
              </w:rPr>
              <w:t>年</w:t>
            </w:r>
          </w:p>
        </w:tc>
        <w:tc>
          <w:tcPr>
            <w:tcW w:w="1905" w:type="dxa"/>
            <w:vAlign w:val="center"/>
          </w:tcPr>
          <w:p>
            <w:pPr>
              <w:widowControl/>
              <w:jc w:val="center"/>
              <w:rPr>
                <w:rFonts w:hint="eastAsia" w:eastAsia="仿宋_GB2312"/>
                <w:bCs/>
                <w:color w:val="000000"/>
                <w:sz w:val="24"/>
                <w:szCs w:val="24"/>
                <w:lang w:val="en-US" w:eastAsia="zh-CN"/>
              </w:rPr>
            </w:pPr>
            <w:r>
              <w:rPr>
                <w:rFonts w:hint="eastAsia"/>
                <w:bCs/>
                <w:color w:val="000000"/>
                <w:sz w:val="24"/>
                <w:szCs w:val="24"/>
                <w:lang w:val="en-US" w:eastAsia="zh-CN"/>
              </w:rPr>
              <w:t>500</w:t>
            </w:r>
          </w:p>
        </w:tc>
        <w:tc>
          <w:tcPr>
            <w:tcW w:w="1905" w:type="dxa"/>
            <w:vAlign w:val="center"/>
          </w:tcPr>
          <w:p>
            <w:pPr>
              <w:widowControl/>
              <w:jc w:val="center"/>
              <w:rPr>
                <w:bCs/>
                <w:color w:val="000000"/>
                <w:sz w:val="24"/>
                <w:szCs w:val="24"/>
              </w:rPr>
            </w:pPr>
            <w:r>
              <w:rPr>
                <w:rFonts w:hint="eastAsia"/>
                <w:bCs/>
                <w:color w:val="000000"/>
                <w:sz w:val="24"/>
                <w:szCs w:val="24"/>
              </w:rPr>
              <w:t>0</w:t>
            </w:r>
          </w:p>
        </w:tc>
        <w:tc>
          <w:tcPr>
            <w:tcW w:w="1905" w:type="dxa"/>
          </w:tcPr>
          <w:p>
            <w:pPr>
              <w:widowControl/>
              <w:jc w:val="center"/>
              <w:rPr>
                <w:bCs/>
                <w:color w:val="000000"/>
                <w:sz w:val="24"/>
                <w:szCs w:val="24"/>
              </w:rPr>
            </w:pPr>
            <w:r>
              <w:rPr>
                <w:bCs/>
                <w:color w:val="000000"/>
                <w:sz w:val="24"/>
                <w:szCs w:val="24"/>
              </w:rPr>
              <w:t>0</w:t>
            </w:r>
          </w:p>
        </w:tc>
        <w:tc>
          <w:tcPr>
            <w:tcW w:w="1508" w:type="dxa"/>
          </w:tcPr>
          <w:p>
            <w:pPr>
              <w:widowControl/>
              <w:jc w:val="center"/>
              <w:rPr>
                <w:b/>
                <w:bCs/>
                <w:color w:val="000000"/>
                <w:sz w:val="24"/>
                <w:szCs w:val="24"/>
              </w:rPr>
            </w:pPr>
            <w:r>
              <w:rPr>
                <w:rFonts w:hint="eastAsia"/>
                <w:b/>
                <w:bCs/>
                <w:color w:val="000000"/>
                <w:sz w:val="24"/>
                <w:szCs w:val="24"/>
                <w:lang w:val="en-US" w:eastAsia="zh-CN"/>
              </w:rPr>
              <w:t>5</w:t>
            </w:r>
            <w:r>
              <w:rPr>
                <w:b/>
                <w:bCs/>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021</w:t>
            </w:r>
            <w:r>
              <w:rPr>
                <w:rFonts w:hint="eastAsia"/>
                <w:b/>
                <w:bCs/>
                <w:color w:val="000000"/>
                <w:sz w:val="24"/>
                <w:szCs w:val="24"/>
              </w:rPr>
              <w:t>年</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2</w:t>
            </w:r>
            <w:r>
              <w:rPr>
                <w:bCs/>
                <w:color w:val="000000"/>
                <w:sz w:val="24"/>
                <w:szCs w:val="24"/>
              </w:rPr>
              <w:t>000</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10</w:t>
            </w:r>
            <w:r>
              <w:rPr>
                <w:bCs/>
                <w:color w:val="000000"/>
                <w:sz w:val="24"/>
                <w:szCs w:val="24"/>
              </w:rPr>
              <w:t>0</w:t>
            </w:r>
            <w:r>
              <w:rPr>
                <w:rFonts w:hint="eastAsia"/>
                <w:bCs/>
                <w:color w:val="000000"/>
                <w:sz w:val="24"/>
                <w:szCs w:val="24"/>
              </w:rPr>
              <w:t>0</w:t>
            </w:r>
          </w:p>
        </w:tc>
        <w:tc>
          <w:tcPr>
            <w:tcW w:w="1905" w:type="dxa"/>
          </w:tcPr>
          <w:p>
            <w:pPr>
              <w:widowControl/>
              <w:jc w:val="center"/>
              <w:rPr>
                <w:rFonts w:hint="eastAsia" w:eastAsia="仿宋_GB2312"/>
                <w:bCs/>
                <w:color w:val="000000"/>
                <w:sz w:val="24"/>
                <w:szCs w:val="24"/>
                <w:lang w:eastAsia="zh-CN"/>
              </w:rPr>
            </w:pPr>
            <w:r>
              <w:rPr>
                <w:rFonts w:hint="eastAsia"/>
                <w:bCs/>
                <w:color w:val="000000"/>
                <w:sz w:val="24"/>
                <w:szCs w:val="24"/>
                <w:lang w:val="en-US" w:eastAsia="zh-CN"/>
              </w:rPr>
              <w:t>0</w:t>
            </w:r>
          </w:p>
        </w:tc>
        <w:tc>
          <w:tcPr>
            <w:tcW w:w="1508" w:type="dxa"/>
          </w:tcPr>
          <w:p>
            <w:pPr>
              <w:widowControl/>
              <w:jc w:val="center"/>
              <w:rPr>
                <w:b/>
                <w:bCs/>
                <w:color w:val="000000"/>
                <w:sz w:val="24"/>
                <w:szCs w:val="24"/>
              </w:rPr>
            </w:pPr>
            <w:r>
              <w:rPr>
                <w:rFonts w:hint="eastAsia"/>
                <w:b/>
                <w:bCs/>
                <w:color w:val="000000"/>
                <w:sz w:val="24"/>
                <w:szCs w:val="24"/>
                <w:lang w:val="en-US" w:eastAsia="zh-CN"/>
              </w:rPr>
              <w:t>3</w:t>
            </w:r>
            <w:r>
              <w:rPr>
                <w:rFonts w:hint="eastAsia"/>
                <w:b/>
                <w:bCs/>
                <w:color w:val="000000"/>
                <w:sz w:val="24"/>
                <w:szCs w:val="24"/>
              </w:rPr>
              <w:t>0</w:t>
            </w:r>
            <w:r>
              <w:rPr>
                <w:b/>
                <w:bCs/>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022</w:t>
            </w:r>
            <w:r>
              <w:rPr>
                <w:rFonts w:hint="eastAsia"/>
                <w:b/>
                <w:bCs/>
                <w:color w:val="000000"/>
                <w:sz w:val="24"/>
                <w:szCs w:val="24"/>
              </w:rPr>
              <w:t>年</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5</w:t>
            </w:r>
            <w:r>
              <w:rPr>
                <w:bCs/>
                <w:color w:val="000000"/>
                <w:sz w:val="24"/>
                <w:szCs w:val="24"/>
              </w:rPr>
              <w:t>000</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3</w:t>
            </w:r>
            <w:r>
              <w:rPr>
                <w:bCs/>
                <w:color w:val="000000"/>
                <w:sz w:val="24"/>
                <w:szCs w:val="24"/>
              </w:rPr>
              <w:t>000</w:t>
            </w:r>
          </w:p>
        </w:tc>
        <w:tc>
          <w:tcPr>
            <w:tcW w:w="1905" w:type="dxa"/>
          </w:tcPr>
          <w:p>
            <w:pPr>
              <w:widowControl/>
              <w:jc w:val="center"/>
              <w:rPr>
                <w:bCs/>
                <w:color w:val="000000"/>
                <w:sz w:val="24"/>
                <w:szCs w:val="24"/>
              </w:rPr>
            </w:pPr>
            <w:r>
              <w:rPr>
                <w:rFonts w:hint="eastAsia"/>
                <w:bCs/>
                <w:color w:val="000000"/>
                <w:sz w:val="24"/>
                <w:szCs w:val="24"/>
                <w:lang w:val="en-US" w:eastAsia="zh-CN"/>
              </w:rPr>
              <w:t>2</w:t>
            </w:r>
            <w:r>
              <w:rPr>
                <w:bCs/>
                <w:color w:val="000000"/>
                <w:sz w:val="24"/>
                <w:szCs w:val="24"/>
              </w:rPr>
              <w:t>000</w:t>
            </w:r>
          </w:p>
        </w:tc>
        <w:tc>
          <w:tcPr>
            <w:tcW w:w="1508" w:type="dxa"/>
          </w:tcPr>
          <w:p>
            <w:pPr>
              <w:widowControl/>
              <w:jc w:val="center"/>
              <w:rPr>
                <w:b/>
                <w:bCs/>
                <w:color w:val="000000"/>
                <w:sz w:val="24"/>
                <w:szCs w:val="24"/>
              </w:rPr>
            </w:pPr>
            <w:r>
              <w:rPr>
                <w:rFonts w:hint="eastAsia"/>
                <w:b/>
                <w:bCs/>
                <w:color w:val="000000"/>
                <w:sz w:val="24"/>
                <w:szCs w:val="24"/>
                <w:lang w:val="en-US" w:eastAsia="zh-CN"/>
              </w:rPr>
              <w:t>10</w:t>
            </w:r>
            <w:r>
              <w:rPr>
                <w:b/>
                <w:bCs/>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023</w:t>
            </w:r>
            <w:r>
              <w:rPr>
                <w:rFonts w:hint="eastAsia"/>
                <w:b/>
                <w:bCs/>
                <w:color w:val="000000"/>
                <w:sz w:val="24"/>
                <w:szCs w:val="24"/>
              </w:rPr>
              <w:t>年</w:t>
            </w:r>
          </w:p>
        </w:tc>
        <w:tc>
          <w:tcPr>
            <w:tcW w:w="1905" w:type="dxa"/>
            <w:vAlign w:val="center"/>
          </w:tcPr>
          <w:p>
            <w:pPr>
              <w:widowControl/>
              <w:jc w:val="center"/>
              <w:rPr>
                <w:bCs/>
                <w:color w:val="000000"/>
                <w:sz w:val="24"/>
                <w:szCs w:val="24"/>
              </w:rPr>
            </w:pPr>
            <w:r>
              <w:rPr>
                <w:rFonts w:hint="eastAsia"/>
                <w:bCs/>
                <w:color w:val="000000"/>
                <w:sz w:val="24"/>
                <w:szCs w:val="24"/>
              </w:rPr>
              <w:t>1</w:t>
            </w:r>
            <w:r>
              <w:rPr>
                <w:bCs/>
                <w:color w:val="000000"/>
                <w:sz w:val="24"/>
                <w:szCs w:val="24"/>
              </w:rPr>
              <w:t>0000</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6</w:t>
            </w:r>
            <w:r>
              <w:rPr>
                <w:bCs/>
                <w:color w:val="000000"/>
                <w:sz w:val="24"/>
                <w:szCs w:val="24"/>
              </w:rPr>
              <w:t>000</w:t>
            </w:r>
          </w:p>
        </w:tc>
        <w:tc>
          <w:tcPr>
            <w:tcW w:w="1905" w:type="dxa"/>
          </w:tcPr>
          <w:p>
            <w:pPr>
              <w:widowControl/>
              <w:jc w:val="center"/>
              <w:rPr>
                <w:bCs/>
                <w:color w:val="000000"/>
                <w:sz w:val="24"/>
                <w:szCs w:val="24"/>
              </w:rPr>
            </w:pPr>
            <w:r>
              <w:rPr>
                <w:rFonts w:hint="eastAsia"/>
                <w:bCs/>
                <w:color w:val="000000"/>
                <w:sz w:val="24"/>
                <w:szCs w:val="24"/>
                <w:lang w:val="en-US" w:eastAsia="zh-CN"/>
              </w:rPr>
              <w:t>4</w:t>
            </w:r>
            <w:r>
              <w:rPr>
                <w:bCs/>
                <w:color w:val="000000"/>
                <w:sz w:val="24"/>
                <w:szCs w:val="24"/>
              </w:rPr>
              <w:t>000</w:t>
            </w:r>
          </w:p>
        </w:tc>
        <w:tc>
          <w:tcPr>
            <w:tcW w:w="1508" w:type="dxa"/>
          </w:tcPr>
          <w:p>
            <w:pPr>
              <w:widowControl/>
              <w:jc w:val="center"/>
              <w:rPr>
                <w:b/>
                <w:bCs/>
                <w:color w:val="000000"/>
                <w:sz w:val="24"/>
                <w:szCs w:val="24"/>
              </w:rPr>
            </w:pPr>
            <w:r>
              <w:rPr>
                <w:rFonts w:hint="eastAsia"/>
                <w:b/>
                <w:bCs/>
                <w:color w:val="000000"/>
                <w:sz w:val="24"/>
                <w:szCs w:val="24"/>
                <w:lang w:val="en-US" w:eastAsia="zh-CN"/>
              </w:rPr>
              <w:t>20</w:t>
            </w:r>
            <w:r>
              <w:rPr>
                <w:b/>
                <w:bCs/>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024</w:t>
            </w:r>
            <w:r>
              <w:rPr>
                <w:rFonts w:hint="eastAsia"/>
                <w:b/>
                <w:bCs/>
                <w:color w:val="000000"/>
                <w:sz w:val="24"/>
                <w:szCs w:val="24"/>
              </w:rPr>
              <w:t>年</w:t>
            </w:r>
          </w:p>
        </w:tc>
        <w:tc>
          <w:tcPr>
            <w:tcW w:w="1905" w:type="dxa"/>
            <w:vAlign w:val="center"/>
          </w:tcPr>
          <w:p>
            <w:pPr>
              <w:widowControl/>
              <w:jc w:val="center"/>
              <w:rPr>
                <w:bCs/>
                <w:color w:val="000000"/>
                <w:sz w:val="24"/>
                <w:szCs w:val="24"/>
              </w:rPr>
            </w:pPr>
            <w:r>
              <w:rPr>
                <w:rFonts w:hint="eastAsia"/>
                <w:bCs/>
                <w:color w:val="000000"/>
                <w:sz w:val="24"/>
                <w:szCs w:val="24"/>
              </w:rPr>
              <w:t>1</w:t>
            </w:r>
            <w:r>
              <w:rPr>
                <w:rFonts w:hint="eastAsia"/>
                <w:bCs/>
                <w:color w:val="000000"/>
                <w:sz w:val="24"/>
                <w:szCs w:val="24"/>
                <w:lang w:val="en-US" w:eastAsia="zh-CN"/>
              </w:rPr>
              <w:t>5</w:t>
            </w:r>
            <w:r>
              <w:rPr>
                <w:bCs/>
                <w:color w:val="000000"/>
                <w:sz w:val="24"/>
                <w:szCs w:val="24"/>
              </w:rPr>
              <w:t>000</w:t>
            </w:r>
          </w:p>
        </w:tc>
        <w:tc>
          <w:tcPr>
            <w:tcW w:w="1905" w:type="dxa"/>
            <w:vAlign w:val="center"/>
          </w:tcPr>
          <w:p>
            <w:pPr>
              <w:widowControl/>
              <w:jc w:val="center"/>
              <w:rPr>
                <w:rFonts w:hint="eastAsia" w:eastAsia="仿宋_GB2312"/>
                <w:bCs/>
                <w:color w:val="000000"/>
                <w:sz w:val="24"/>
                <w:szCs w:val="24"/>
                <w:lang w:val="en-US" w:eastAsia="zh-CN"/>
              </w:rPr>
            </w:pPr>
            <w:r>
              <w:rPr>
                <w:rFonts w:hint="eastAsia"/>
                <w:bCs/>
                <w:color w:val="000000"/>
                <w:sz w:val="24"/>
                <w:szCs w:val="24"/>
                <w:lang w:val="en-US" w:eastAsia="zh-CN"/>
              </w:rPr>
              <w:t>8000</w:t>
            </w:r>
          </w:p>
        </w:tc>
        <w:tc>
          <w:tcPr>
            <w:tcW w:w="1905" w:type="dxa"/>
          </w:tcPr>
          <w:p>
            <w:pPr>
              <w:widowControl/>
              <w:jc w:val="center"/>
              <w:rPr>
                <w:bCs/>
                <w:color w:val="000000"/>
                <w:sz w:val="24"/>
                <w:szCs w:val="24"/>
              </w:rPr>
            </w:pPr>
            <w:r>
              <w:rPr>
                <w:rFonts w:hint="eastAsia"/>
                <w:bCs/>
                <w:color w:val="000000"/>
                <w:sz w:val="24"/>
                <w:szCs w:val="24"/>
                <w:lang w:val="en-US" w:eastAsia="zh-CN"/>
              </w:rPr>
              <w:t>70</w:t>
            </w:r>
            <w:r>
              <w:rPr>
                <w:bCs/>
                <w:color w:val="000000"/>
                <w:sz w:val="24"/>
                <w:szCs w:val="24"/>
              </w:rPr>
              <w:t>00</w:t>
            </w:r>
          </w:p>
        </w:tc>
        <w:tc>
          <w:tcPr>
            <w:tcW w:w="1508" w:type="dxa"/>
          </w:tcPr>
          <w:p>
            <w:pPr>
              <w:widowControl/>
              <w:jc w:val="center"/>
              <w:rPr>
                <w:b/>
                <w:bCs/>
                <w:color w:val="000000"/>
                <w:sz w:val="24"/>
                <w:szCs w:val="24"/>
              </w:rPr>
            </w:pPr>
            <w:r>
              <w:rPr>
                <w:rFonts w:hint="eastAsia"/>
                <w:b/>
                <w:bCs/>
                <w:color w:val="000000"/>
                <w:sz w:val="24"/>
                <w:szCs w:val="24"/>
                <w:lang w:val="en-US" w:eastAsia="zh-CN"/>
              </w:rPr>
              <w:t>3</w:t>
            </w:r>
            <w:r>
              <w:rPr>
                <w:b/>
                <w:bCs/>
                <w:color w:val="000000"/>
                <w:sz w:val="24"/>
                <w:szCs w:val="24"/>
              </w:rPr>
              <w:t>0</w:t>
            </w:r>
            <w:r>
              <w:rPr>
                <w:rFonts w:hint="eastAsia"/>
                <w:b/>
                <w:bCs/>
                <w:color w:val="000000"/>
                <w:sz w:val="24"/>
                <w:szCs w:val="24"/>
                <w:lang w:val="en-US" w:eastAsia="zh-CN"/>
              </w:rPr>
              <w:t>0</w:t>
            </w:r>
            <w:r>
              <w:rPr>
                <w:b/>
                <w:bCs/>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5" w:type="dxa"/>
            <w:vAlign w:val="center"/>
          </w:tcPr>
          <w:p>
            <w:pPr>
              <w:widowControl/>
              <w:jc w:val="center"/>
              <w:rPr>
                <w:b/>
                <w:bCs/>
                <w:color w:val="000000"/>
                <w:sz w:val="24"/>
                <w:szCs w:val="24"/>
              </w:rPr>
            </w:pPr>
            <w:r>
              <w:rPr>
                <w:rFonts w:hint="eastAsia"/>
                <w:b/>
                <w:bCs/>
                <w:color w:val="000000"/>
                <w:sz w:val="24"/>
                <w:szCs w:val="24"/>
              </w:rPr>
              <w:t>2</w:t>
            </w:r>
            <w:r>
              <w:rPr>
                <w:b/>
                <w:bCs/>
                <w:color w:val="000000"/>
                <w:sz w:val="24"/>
                <w:szCs w:val="24"/>
              </w:rPr>
              <w:t>025</w:t>
            </w:r>
            <w:r>
              <w:rPr>
                <w:rFonts w:hint="eastAsia"/>
                <w:b/>
                <w:bCs/>
                <w:color w:val="000000"/>
                <w:sz w:val="24"/>
                <w:szCs w:val="24"/>
              </w:rPr>
              <w:t>年</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24</w:t>
            </w:r>
            <w:r>
              <w:rPr>
                <w:bCs/>
                <w:color w:val="000000"/>
                <w:sz w:val="24"/>
                <w:szCs w:val="24"/>
              </w:rPr>
              <w:t>000</w:t>
            </w:r>
          </w:p>
        </w:tc>
        <w:tc>
          <w:tcPr>
            <w:tcW w:w="1905" w:type="dxa"/>
            <w:vAlign w:val="center"/>
          </w:tcPr>
          <w:p>
            <w:pPr>
              <w:widowControl/>
              <w:jc w:val="center"/>
              <w:rPr>
                <w:bCs/>
                <w:color w:val="000000"/>
                <w:sz w:val="24"/>
                <w:szCs w:val="24"/>
              </w:rPr>
            </w:pPr>
            <w:r>
              <w:rPr>
                <w:rFonts w:hint="eastAsia"/>
                <w:bCs/>
                <w:color w:val="000000"/>
                <w:sz w:val="24"/>
                <w:szCs w:val="24"/>
                <w:lang w:val="en-US" w:eastAsia="zh-CN"/>
              </w:rPr>
              <w:t>16</w:t>
            </w:r>
            <w:r>
              <w:rPr>
                <w:bCs/>
                <w:color w:val="000000"/>
                <w:sz w:val="24"/>
                <w:szCs w:val="24"/>
              </w:rPr>
              <w:t>000</w:t>
            </w:r>
          </w:p>
        </w:tc>
        <w:tc>
          <w:tcPr>
            <w:tcW w:w="1905" w:type="dxa"/>
          </w:tcPr>
          <w:p>
            <w:pPr>
              <w:widowControl/>
              <w:jc w:val="center"/>
              <w:rPr>
                <w:bCs/>
                <w:color w:val="000000"/>
                <w:sz w:val="24"/>
                <w:szCs w:val="24"/>
              </w:rPr>
            </w:pPr>
            <w:r>
              <w:rPr>
                <w:rFonts w:hint="eastAsia"/>
                <w:bCs/>
                <w:color w:val="000000"/>
                <w:sz w:val="24"/>
                <w:szCs w:val="24"/>
                <w:lang w:val="en-US" w:eastAsia="zh-CN"/>
              </w:rPr>
              <w:t>10</w:t>
            </w:r>
            <w:r>
              <w:rPr>
                <w:bCs/>
                <w:color w:val="000000"/>
                <w:sz w:val="24"/>
                <w:szCs w:val="24"/>
              </w:rPr>
              <w:t>000</w:t>
            </w:r>
          </w:p>
        </w:tc>
        <w:tc>
          <w:tcPr>
            <w:tcW w:w="1508" w:type="dxa"/>
          </w:tcPr>
          <w:p>
            <w:pPr>
              <w:widowControl/>
              <w:jc w:val="center"/>
              <w:rPr>
                <w:b/>
                <w:bCs/>
                <w:color w:val="000000"/>
                <w:sz w:val="24"/>
                <w:szCs w:val="24"/>
              </w:rPr>
            </w:pPr>
            <w:r>
              <w:rPr>
                <w:rFonts w:hint="eastAsia"/>
                <w:b/>
                <w:bCs/>
                <w:color w:val="000000"/>
                <w:sz w:val="24"/>
                <w:szCs w:val="24"/>
                <w:lang w:val="en-US" w:eastAsia="zh-CN"/>
              </w:rPr>
              <w:t>50</w:t>
            </w:r>
            <w:r>
              <w:rPr>
                <w:b/>
                <w:bCs/>
                <w:color w:val="000000"/>
                <w:sz w:val="24"/>
                <w:szCs w:val="24"/>
              </w:rPr>
              <w:t>000</w:t>
            </w:r>
          </w:p>
        </w:tc>
      </w:tr>
    </w:tbl>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lang w:val="en-US" w:eastAsia="zh-CN"/>
        </w:rPr>
        <w:t>2、</w:t>
      </w:r>
      <w:r>
        <w:rPr>
          <w:rFonts w:hint="eastAsia" w:ascii="Times New Roman" w:hAnsi="Times New Roman" w:eastAsia="仿宋"/>
          <w:color w:val="000000"/>
          <w:szCs w:val="28"/>
        </w:rPr>
        <w:t>成本分析</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各类成本包括：</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a</w:t>
      </w:r>
      <w:r>
        <w:rPr>
          <w:rFonts w:ascii="Times New Roman" w:hAnsi="Times New Roman" w:eastAsia="仿宋"/>
          <w:color w:val="000000"/>
          <w:szCs w:val="28"/>
        </w:rPr>
        <w:t>.</w:t>
      </w:r>
      <w:r>
        <w:rPr>
          <w:rFonts w:hint="eastAsia" w:ascii="Times New Roman" w:hAnsi="Times New Roman" w:eastAsia="仿宋"/>
          <w:color w:val="000000"/>
          <w:szCs w:val="28"/>
        </w:rPr>
        <w:t>生产成本：材料费、加工费、外协费、土地与设备购置、场地租金等。</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b</w:t>
      </w:r>
      <w:r>
        <w:rPr>
          <w:rFonts w:ascii="Times New Roman" w:hAnsi="Times New Roman" w:eastAsia="仿宋"/>
          <w:color w:val="000000"/>
          <w:szCs w:val="28"/>
        </w:rPr>
        <w:t>.</w:t>
      </w:r>
      <w:r>
        <w:rPr>
          <w:rFonts w:hint="eastAsia" w:ascii="Times New Roman" w:hAnsi="Times New Roman" w:eastAsia="仿宋"/>
          <w:color w:val="000000"/>
          <w:szCs w:val="28"/>
        </w:rPr>
        <w:t>销售费用：广告营销费、展会费、差旅费、销售人员工资等。</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c</w:t>
      </w:r>
      <w:r>
        <w:rPr>
          <w:rFonts w:ascii="Times New Roman" w:hAnsi="Times New Roman" w:eastAsia="仿宋"/>
          <w:color w:val="000000"/>
          <w:szCs w:val="28"/>
        </w:rPr>
        <w:t>.</w:t>
      </w:r>
      <w:r>
        <w:rPr>
          <w:rFonts w:hint="eastAsia" w:ascii="Times New Roman" w:hAnsi="Times New Roman" w:eastAsia="仿宋"/>
          <w:color w:val="000000"/>
          <w:szCs w:val="28"/>
        </w:rPr>
        <w:t>管理费用：员工资福利、劳务费、评审费、办公费、折旧费等。</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d</w:t>
      </w:r>
      <w:r>
        <w:rPr>
          <w:rFonts w:ascii="Times New Roman" w:hAnsi="Times New Roman" w:eastAsia="仿宋"/>
          <w:color w:val="000000"/>
          <w:szCs w:val="28"/>
        </w:rPr>
        <w:t>.</w:t>
      </w:r>
      <w:r>
        <w:rPr>
          <w:rFonts w:hint="eastAsia" w:ascii="Times New Roman" w:hAnsi="Times New Roman" w:eastAsia="仿宋"/>
          <w:color w:val="000000"/>
          <w:szCs w:val="28"/>
        </w:rPr>
        <w:t>研发费用：研发人员工资福利、劳务费、开发费用、评审费、办公费、折旧费、房租等。</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e</w:t>
      </w:r>
      <w:r>
        <w:rPr>
          <w:rFonts w:ascii="Times New Roman" w:hAnsi="Times New Roman" w:eastAsia="仿宋"/>
          <w:color w:val="000000"/>
          <w:szCs w:val="28"/>
        </w:rPr>
        <w:t>.</w:t>
      </w:r>
      <w:r>
        <w:rPr>
          <w:rFonts w:hint="eastAsia" w:ascii="Times New Roman" w:hAnsi="Times New Roman" w:eastAsia="仿宋"/>
          <w:color w:val="000000"/>
          <w:szCs w:val="28"/>
        </w:rPr>
        <w:t>所得税：公司将申请高新技术企业，享受高新技术企业所得税优惠政策。</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2</w:t>
      </w:r>
      <w:r>
        <w:rPr>
          <w:rFonts w:ascii="Times New Roman" w:hAnsi="Times New Roman" w:eastAsia="仿宋"/>
          <w:color w:val="000000"/>
          <w:szCs w:val="28"/>
        </w:rPr>
        <w:t>025</w:t>
      </w:r>
      <w:r>
        <w:rPr>
          <w:rFonts w:hint="eastAsia" w:ascii="Times New Roman" w:hAnsi="Times New Roman" w:eastAsia="仿宋"/>
          <w:color w:val="000000"/>
          <w:szCs w:val="28"/>
        </w:rPr>
        <w:t>年前运营成本分析见下表。</w:t>
      </w:r>
    </w:p>
    <w:p>
      <w:pPr>
        <w:ind w:firstLine="420" w:firstLineChars="200"/>
        <w:jc w:val="center"/>
        <w:rPr>
          <w:rFonts w:ascii="Times New Roman" w:hAnsi="Times New Roman" w:eastAsia="仿宋"/>
          <w:color w:val="000000"/>
          <w:szCs w:val="28"/>
        </w:rPr>
      </w:pPr>
      <w:r>
        <w:rPr>
          <w:rFonts w:hint="eastAsia" w:ascii="黑体" w:hAnsi="黑体" w:eastAsia="黑体"/>
          <w:color w:val="000000"/>
          <w:sz w:val="21"/>
          <w:szCs w:val="21"/>
        </w:rPr>
        <w:t xml:space="preserve"> </w:t>
      </w:r>
      <w:r>
        <w:rPr>
          <w:rFonts w:ascii="黑体" w:hAnsi="黑体" w:eastAsia="黑体"/>
          <w:color w:val="000000"/>
          <w:sz w:val="21"/>
          <w:szCs w:val="21"/>
        </w:rPr>
        <w:t xml:space="preserve">             </w:t>
      </w:r>
      <w:r>
        <w:rPr>
          <w:rFonts w:hint="eastAsia" w:ascii="黑体" w:hAnsi="黑体" w:eastAsia="黑体"/>
          <w:color w:val="000000"/>
          <w:sz w:val="21"/>
          <w:szCs w:val="21"/>
        </w:rPr>
        <w:t xml:space="preserve">表 </w:t>
      </w:r>
      <w:r>
        <w:rPr>
          <w:rFonts w:ascii="黑体" w:hAnsi="黑体" w:eastAsia="黑体"/>
          <w:color w:val="000000"/>
          <w:sz w:val="21"/>
          <w:szCs w:val="21"/>
        </w:rPr>
        <w:t>2025</w:t>
      </w:r>
      <w:r>
        <w:rPr>
          <w:rFonts w:hint="eastAsia" w:ascii="黑体" w:hAnsi="黑体" w:eastAsia="黑体"/>
          <w:color w:val="000000"/>
          <w:sz w:val="21"/>
          <w:szCs w:val="21"/>
        </w:rPr>
        <w:t xml:space="preserve">年前运营成本分析 </w:t>
      </w:r>
      <w:r>
        <w:rPr>
          <w:rFonts w:ascii="黑体" w:hAnsi="黑体" w:eastAsia="黑体"/>
          <w:color w:val="000000"/>
          <w:sz w:val="21"/>
          <w:szCs w:val="21"/>
        </w:rPr>
        <w:t xml:space="preserve">                  </w:t>
      </w:r>
      <w:r>
        <w:rPr>
          <w:rFonts w:hint="eastAsia" w:ascii="黑体" w:hAnsi="黑体" w:eastAsia="黑体"/>
          <w:color w:val="000000"/>
          <w:sz w:val="21"/>
          <w:szCs w:val="21"/>
        </w:rPr>
        <w:t>金额单位：万元</w:t>
      </w:r>
    </w:p>
    <w:tbl>
      <w:tblPr>
        <w:tblStyle w:val="1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96"/>
        <w:gridCol w:w="1196"/>
        <w:gridCol w:w="1195"/>
        <w:gridCol w:w="1195"/>
        <w:gridCol w:w="119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bCs/>
                <w:color w:val="000000"/>
                <w:sz w:val="24"/>
                <w:szCs w:val="24"/>
              </w:rPr>
            </w:pPr>
            <w:r>
              <w:rPr>
                <w:rFonts w:hint="eastAsia"/>
                <w:b/>
                <w:bCs/>
                <w:color w:val="000000"/>
                <w:sz w:val="24"/>
                <w:szCs w:val="24"/>
              </w:rPr>
              <w:t>类别</w:t>
            </w:r>
          </w:p>
        </w:tc>
        <w:tc>
          <w:tcPr>
            <w:tcW w:w="1196" w:type="dxa"/>
            <w:vAlign w:val="center"/>
          </w:tcPr>
          <w:p>
            <w:pPr>
              <w:widowControl/>
              <w:jc w:val="center"/>
              <w:rPr>
                <w:b/>
                <w:bCs/>
                <w:color w:val="000000"/>
                <w:sz w:val="24"/>
                <w:szCs w:val="24"/>
              </w:rPr>
            </w:pPr>
            <w:r>
              <w:rPr>
                <w:rFonts w:hint="eastAsia"/>
                <w:color w:val="000000"/>
                <w:sz w:val="24"/>
                <w:szCs w:val="24"/>
              </w:rPr>
              <w:t>生产成本</w:t>
            </w:r>
          </w:p>
        </w:tc>
        <w:tc>
          <w:tcPr>
            <w:tcW w:w="1196" w:type="dxa"/>
            <w:vAlign w:val="center"/>
          </w:tcPr>
          <w:p>
            <w:pPr>
              <w:widowControl/>
              <w:jc w:val="center"/>
              <w:rPr>
                <w:b/>
                <w:bCs/>
                <w:color w:val="000000"/>
                <w:sz w:val="24"/>
                <w:szCs w:val="24"/>
              </w:rPr>
            </w:pPr>
            <w:r>
              <w:rPr>
                <w:rFonts w:hint="eastAsia"/>
                <w:color w:val="000000"/>
                <w:sz w:val="24"/>
                <w:szCs w:val="24"/>
              </w:rPr>
              <w:t>销售费用</w:t>
            </w:r>
          </w:p>
        </w:tc>
        <w:tc>
          <w:tcPr>
            <w:tcW w:w="1195" w:type="dxa"/>
            <w:vAlign w:val="center"/>
          </w:tcPr>
          <w:p>
            <w:pPr>
              <w:widowControl/>
              <w:jc w:val="center"/>
              <w:rPr>
                <w:b/>
                <w:bCs/>
                <w:color w:val="000000"/>
                <w:sz w:val="24"/>
                <w:szCs w:val="24"/>
              </w:rPr>
            </w:pPr>
            <w:r>
              <w:rPr>
                <w:rFonts w:hint="eastAsia"/>
                <w:color w:val="000000"/>
                <w:sz w:val="24"/>
                <w:szCs w:val="24"/>
              </w:rPr>
              <w:t>管理费用</w:t>
            </w:r>
          </w:p>
        </w:tc>
        <w:tc>
          <w:tcPr>
            <w:tcW w:w="1195" w:type="dxa"/>
            <w:vAlign w:val="center"/>
          </w:tcPr>
          <w:p>
            <w:pPr>
              <w:widowControl/>
              <w:jc w:val="center"/>
              <w:rPr>
                <w:b/>
                <w:bCs/>
                <w:color w:val="000000"/>
                <w:sz w:val="24"/>
                <w:szCs w:val="24"/>
              </w:rPr>
            </w:pPr>
            <w:r>
              <w:rPr>
                <w:rFonts w:hint="eastAsia"/>
                <w:color w:val="000000"/>
                <w:sz w:val="24"/>
                <w:szCs w:val="24"/>
              </w:rPr>
              <w:t>研发费用</w:t>
            </w:r>
          </w:p>
        </w:tc>
        <w:tc>
          <w:tcPr>
            <w:tcW w:w="1195" w:type="dxa"/>
            <w:vAlign w:val="center"/>
          </w:tcPr>
          <w:p>
            <w:pPr>
              <w:widowControl/>
              <w:jc w:val="center"/>
              <w:rPr>
                <w:b/>
                <w:bCs/>
                <w:color w:val="000000"/>
                <w:sz w:val="24"/>
                <w:szCs w:val="24"/>
              </w:rPr>
            </w:pPr>
            <w:r>
              <w:rPr>
                <w:rFonts w:hint="eastAsia"/>
                <w:color w:val="000000"/>
                <w:sz w:val="24"/>
                <w:szCs w:val="24"/>
              </w:rPr>
              <w:t>所得税</w:t>
            </w:r>
          </w:p>
        </w:tc>
        <w:tc>
          <w:tcPr>
            <w:tcW w:w="1192" w:type="dxa"/>
            <w:vAlign w:val="center"/>
          </w:tcPr>
          <w:p>
            <w:pPr>
              <w:widowControl/>
              <w:jc w:val="center"/>
              <w:rPr>
                <w:b/>
                <w:bCs/>
                <w:color w:val="000000"/>
                <w:sz w:val="24"/>
                <w:szCs w:val="24"/>
              </w:rPr>
            </w:pPr>
            <w:r>
              <w:rPr>
                <w:rFonts w:hint="eastAsia"/>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019</w:t>
            </w:r>
            <w:r>
              <w:rPr>
                <w:rFonts w:hint="eastAsia"/>
                <w:b/>
                <w:color w:val="000000"/>
                <w:sz w:val="24"/>
                <w:szCs w:val="24"/>
              </w:rPr>
              <w:t>年</w:t>
            </w:r>
          </w:p>
        </w:tc>
        <w:tc>
          <w:tcPr>
            <w:tcW w:w="1196" w:type="dxa"/>
            <w:vAlign w:val="center"/>
          </w:tcPr>
          <w:p>
            <w:pPr>
              <w:widowControl/>
              <w:jc w:val="center"/>
              <w:rPr>
                <w:rFonts w:hint="eastAsia" w:eastAsia="仿宋_GB2312"/>
                <w:color w:val="000000"/>
                <w:sz w:val="24"/>
                <w:szCs w:val="24"/>
                <w:lang w:val="en-US" w:eastAsia="zh-CN"/>
              </w:rPr>
            </w:pPr>
            <w:r>
              <w:rPr>
                <w:rFonts w:hint="eastAsia"/>
                <w:color w:val="000000"/>
                <w:sz w:val="24"/>
                <w:szCs w:val="24"/>
                <w:lang w:val="en-US" w:eastAsia="zh-CN"/>
              </w:rPr>
              <w:t>10000</w:t>
            </w:r>
          </w:p>
        </w:tc>
        <w:tc>
          <w:tcPr>
            <w:tcW w:w="1196" w:type="dxa"/>
            <w:vAlign w:val="center"/>
          </w:tcPr>
          <w:p>
            <w:pPr>
              <w:widowControl/>
              <w:jc w:val="center"/>
              <w:rPr>
                <w:color w:val="000000"/>
                <w:sz w:val="24"/>
                <w:szCs w:val="24"/>
              </w:rPr>
            </w:pPr>
            <w:r>
              <w:rPr>
                <w:rFonts w:hint="eastAsia"/>
                <w:color w:val="000000"/>
                <w:sz w:val="24"/>
                <w:szCs w:val="24"/>
              </w:rPr>
              <w:t>0</w:t>
            </w:r>
          </w:p>
        </w:tc>
        <w:tc>
          <w:tcPr>
            <w:tcW w:w="1195" w:type="dxa"/>
            <w:vAlign w:val="center"/>
          </w:tcPr>
          <w:p>
            <w:pPr>
              <w:widowControl/>
              <w:jc w:val="center"/>
              <w:rPr>
                <w:color w:val="000000"/>
                <w:sz w:val="24"/>
                <w:szCs w:val="24"/>
              </w:rPr>
            </w:pPr>
            <w:r>
              <w:rPr>
                <w:rFonts w:hint="eastAsia"/>
                <w:color w:val="000000"/>
                <w:sz w:val="24"/>
                <w:szCs w:val="24"/>
              </w:rPr>
              <w:t>4</w:t>
            </w:r>
            <w:r>
              <w:rPr>
                <w:color w:val="000000"/>
                <w:sz w:val="24"/>
                <w:szCs w:val="24"/>
              </w:rPr>
              <w:t>00</w:t>
            </w:r>
          </w:p>
        </w:tc>
        <w:tc>
          <w:tcPr>
            <w:tcW w:w="1195" w:type="dxa"/>
            <w:vAlign w:val="center"/>
          </w:tcPr>
          <w:p>
            <w:pPr>
              <w:widowControl/>
              <w:jc w:val="center"/>
              <w:rPr>
                <w:color w:val="000000"/>
                <w:sz w:val="24"/>
                <w:szCs w:val="24"/>
              </w:rPr>
            </w:pPr>
            <w:r>
              <w:rPr>
                <w:rFonts w:hint="eastAsia"/>
                <w:color w:val="000000"/>
                <w:sz w:val="24"/>
                <w:szCs w:val="24"/>
              </w:rPr>
              <w:t>5</w:t>
            </w:r>
            <w:r>
              <w:rPr>
                <w:color w:val="000000"/>
                <w:sz w:val="24"/>
                <w:szCs w:val="24"/>
              </w:rPr>
              <w:t>00</w:t>
            </w:r>
          </w:p>
        </w:tc>
        <w:tc>
          <w:tcPr>
            <w:tcW w:w="1195" w:type="dxa"/>
            <w:vAlign w:val="center"/>
          </w:tcPr>
          <w:p>
            <w:pPr>
              <w:widowControl/>
              <w:jc w:val="center"/>
              <w:rPr>
                <w:bCs/>
                <w:color w:val="000000"/>
                <w:sz w:val="24"/>
                <w:szCs w:val="24"/>
              </w:rPr>
            </w:pPr>
            <w:r>
              <w:rPr>
                <w:rFonts w:hint="eastAsia"/>
                <w:bCs/>
                <w:color w:val="000000"/>
                <w:sz w:val="24"/>
                <w:szCs w:val="24"/>
              </w:rPr>
              <w:t>0</w:t>
            </w:r>
          </w:p>
        </w:tc>
        <w:tc>
          <w:tcPr>
            <w:tcW w:w="1192" w:type="dxa"/>
            <w:vAlign w:val="center"/>
          </w:tcPr>
          <w:p>
            <w:pPr>
              <w:widowControl/>
              <w:jc w:val="center"/>
              <w:rPr>
                <w:b/>
                <w:color w:val="000000"/>
                <w:sz w:val="24"/>
                <w:szCs w:val="24"/>
              </w:rPr>
            </w:pPr>
            <w:r>
              <w:rPr>
                <w:b/>
                <w:color w:val="000000"/>
                <w:sz w:val="24"/>
                <w:szCs w:val="24"/>
              </w:rPr>
              <w:t>1</w:t>
            </w:r>
            <w:r>
              <w:rPr>
                <w:rFonts w:hint="eastAsia"/>
                <w:b/>
                <w:color w:val="000000"/>
                <w:sz w:val="24"/>
                <w:szCs w:val="24"/>
                <w:lang w:val="en-US" w:eastAsia="zh-CN"/>
              </w:rPr>
              <w:t>0</w:t>
            </w:r>
            <w:r>
              <w:rPr>
                <w:rFonts w:hint="eastAsia"/>
                <w:b/>
                <w:color w:val="000000"/>
                <w:sz w:val="24"/>
                <w:szCs w:val="24"/>
              </w:rPr>
              <w:t>9</w:t>
            </w:r>
            <w:r>
              <w:rPr>
                <w:b/>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020</w:t>
            </w:r>
            <w:r>
              <w:rPr>
                <w:rFonts w:hint="eastAsia"/>
                <w:b/>
                <w:color w:val="000000"/>
                <w:sz w:val="24"/>
                <w:szCs w:val="24"/>
              </w:rPr>
              <w:t>年</w:t>
            </w:r>
          </w:p>
        </w:tc>
        <w:tc>
          <w:tcPr>
            <w:tcW w:w="1196" w:type="dxa"/>
            <w:vAlign w:val="center"/>
          </w:tcPr>
          <w:p>
            <w:pPr>
              <w:widowControl/>
              <w:jc w:val="center"/>
              <w:rPr>
                <w:color w:val="000000"/>
                <w:sz w:val="24"/>
                <w:szCs w:val="24"/>
              </w:rPr>
            </w:pPr>
            <w:r>
              <w:rPr>
                <w:rFonts w:hint="eastAsia"/>
                <w:color w:val="000000"/>
                <w:sz w:val="24"/>
                <w:szCs w:val="24"/>
                <w:lang w:val="en-US" w:eastAsia="zh-CN"/>
              </w:rPr>
              <w:t>2</w:t>
            </w:r>
            <w:r>
              <w:rPr>
                <w:color w:val="000000"/>
                <w:sz w:val="24"/>
                <w:szCs w:val="24"/>
              </w:rPr>
              <w:t>000</w:t>
            </w:r>
          </w:p>
        </w:tc>
        <w:tc>
          <w:tcPr>
            <w:tcW w:w="1196" w:type="dxa"/>
            <w:vAlign w:val="center"/>
          </w:tcPr>
          <w:p>
            <w:pPr>
              <w:widowControl/>
              <w:jc w:val="center"/>
              <w:rPr>
                <w:color w:val="000000"/>
                <w:sz w:val="24"/>
                <w:szCs w:val="24"/>
              </w:rPr>
            </w:pPr>
            <w:r>
              <w:rPr>
                <w:rFonts w:hint="eastAsia"/>
                <w:color w:val="000000"/>
                <w:sz w:val="24"/>
                <w:szCs w:val="24"/>
              </w:rPr>
              <w:t>1</w:t>
            </w:r>
            <w:r>
              <w:rPr>
                <w:color w:val="000000"/>
                <w:sz w:val="24"/>
                <w:szCs w:val="24"/>
              </w:rPr>
              <w:t>00</w:t>
            </w:r>
          </w:p>
        </w:tc>
        <w:tc>
          <w:tcPr>
            <w:tcW w:w="1195" w:type="dxa"/>
            <w:vAlign w:val="center"/>
          </w:tcPr>
          <w:p>
            <w:pPr>
              <w:widowControl/>
              <w:jc w:val="center"/>
              <w:rPr>
                <w:color w:val="000000"/>
                <w:sz w:val="24"/>
                <w:szCs w:val="24"/>
              </w:rPr>
            </w:pPr>
            <w:r>
              <w:rPr>
                <w:rFonts w:hint="eastAsia"/>
                <w:color w:val="000000"/>
                <w:sz w:val="24"/>
                <w:szCs w:val="24"/>
              </w:rPr>
              <w:t>6</w:t>
            </w:r>
            <w:r>
              <w:rPr>
                <w:color w:val="000000"/>
                <w:sz w:val="24"/>
                <w:szCs w:val="24"/>
              </w:rPr>
              <w:t>00</w:t>
            </w:r>
          </w:p>
        </w:tc>
        <w:tc>
          <w:tcPr>
            <w:tcW w:w="1195" w:type="dxa"/>
            <w:vAlign w:val="center"/>
          </w:tcPr>
          <w:p>
            <w:pPr>
              <w:widowControl/>
              <w:jc w:val="center"/>
              <w:rPr>
                <w:color w:val="000000"/>
                <w:sz w:val="24"/>
                <w:szCs w:val="24"/>
              </w:rPr>
            </w:pPr>
            <w:r>
              <w:rPr>
                <w:rFonts w:hint="eastAsia"/>
                <w:color w:val="000000"/>
                <w:sz w:val="24"/>
                <w:szCs w:val="24"/>
              </w:rPr>
              <w:t>1</w:t>
            </w:r>
            <w:r>
              <w:rPr>
                <w:color w:val="000000"/>
                <w:sz w:val="24"/>
                <w:szCs w:val="24"/>
              </w:rPr>
              <w:t>000</w:t>
            </w:r>
          </w:p>
        </w:tc>
        <w:tc>
          <w:tcPr>
            <w:tcW w:w="1195" w:type="dxa"/>
            <w:vAlign w:val="top"/>
          </w:tcPr>
          <w:p>
            <w:pPr>
              <w:widowControl/>
              <w:jc w:val="center"/>
              <w:rPr>
                <w:b w:val="0"/>
                <w:bCs w:val="0"/>
                <w:color w:val="000000"/>
                <w:sz w:val="24"/>
                <w:szCs w:val="24"/>
              </w:rPr>
            </w:pPr>
            <w:r>
              <w:rPr>
                <w:rFonts w:hint="eastAsia"/>
                <w:b w:val="0"/>
                <w:bCs w:val="0"/>
                <w:color w:val="000000"/>
                <w:sz w:val="24"/>
                <w:szCs w:val="24"/>
                <w:lang w:val="en-US" w:eastAsia="zh-CN"/>
              </w:rPr>
              <w:t>5</w:t>
            </w:r>
            <w:r>
              <w:rPr>
                <w:b w:val="0"/>
                <w:bCs w:val="0"/>
                <w:color w:val="000000"/>
                <w:sz w:val="24"/>
                <w:szCs w:val="24"/>
              </w:rPr>
              <w:t>0</w:t>
            </w:r>
          </w:p>
        </w:tc>
        <w:tc>
          <w:tcPr>
            <w:tcW w:w="1192" w:type="dxa"/>
            <w:vAlign w:val="center"/>
          </w:tcPr>
          <w:p>
            <w:pPr>
              <w:widowControl/>
              <w:jc w:val="center"/>
              <w:rPr>
                <w:b/>
                <w:color w:val="000000"/>
                <w:sz w:val="24"/>
                <w:szCs w:val="24"/>
              </w:rPr>
            </w:pPr>
            <w:r>
              <w:rPr>
                <w:rFonts w:hint="eastAsia"/>
                <w:b/>
                <w:color w:val="000000"/>
                <w:sz w:val="24"/>
                <w:szCs w:val="24"/>
                <w:lang w:val="en-US" w:eastAsia="zh-CN"/>
              </w:rPr>
              <w:t>375</w:t>
            </w:r>
            <w:r>
              <w:rPr>
                <w:b/>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021</w:t>
            </w:r>
            <w:r>
              <w:rPr>
                <w:rFonts w:hint="eastAsia"/>
                <w:b/>
                <w:color w:val="000000"/>
                <w:sz w:val="24"/>
                <w:szCs w:val="24"/>
              </w:rPr>
              <w:t>年</w:t>
            </w:r>
          </w:p>
        </w:tc>
        <w:tc>
          <w:tcPr>
            <w:tcW w:w="1196" w:type="dxa"/>
          </w:tcPr>
          <w:p>
            <w:pPr>
              <w:widowControl/>
              <w:jc w:val="center"/>
              <w:rPr>
                <w:color w:val="000000"/>
                <w:sz w:val="24"/>
                <w:szCs w:val="24"/>
              </w:rPr>
            </w:pPr>
            <w:r>
              <w:rPr>
                <w:rFonts w:hint="eastAsia"/>
                <w:color w:val="000000"/>
                <w:sz w:val="24"/>
                <w:szCs w:val="24"/>
              </w:rPr>
              <w:t>3</w:t>
            </w:r>
            <w:r>
              <w:rPr>
                <w:color w:val="000000"/>
                <w:sz w:val="24"/>
                <w:szCs w:val="24"/>
              </w:rPr>
              <w:t>000</w:t>
            </w:r>
          </w:p>
        </w:tc>
        <w:tc>
          <w:tcPr>
            <w:tcW w:w="1196" w:type="dxa"/>
          </w:tcPr>
          <w:p>
            <w:pPr>
              <w:widowControl/>
              <w:jc w:val="center"/>
              <w:rPr>
                <w:color w:val="000000"/>
                <w:sz w:val="24"/>
                <w:szCs w:val="24"/>
              </w:rPr>
            </w:pPr>
            <w:r>
              <w:rPr>
                <w:color w:val="000000"/>
                <w:sz w:val="24"/>
                <w:szCs w:val="24"/>
              </w:rPr>
              <w:t>350</w:t>
            </w:r>
          </w:p>
        </w:tc>
        <w:tc>
          <w:tcPr>
            <w:tcW w:w="1195" w:type="dxa"/>
          </w:tcPr>
          <w:p>
            <w:pPr>
              <w:widowControl/>
              <w:jc w:val="center"/>
              <w:rPr>
                <w:color w:val="000000"/>
                <w:sz w:val="24"/>
                <w:szCs w:val="24"/>
              </w:rPr>
            </w:pPr>
            <w:r>
              <w:rPr>
                <w:color w:val="000000"/>
                <w:sz w:val="24"/>
                <w:szCs w:val="24"/>
              </w:rPr>
              <w:t>1000</w:t>
            </w:r>
          </w:p>
        </w:tc>
        <w:tc>
          <w:tcPr>
            <w:tcW w:w="1195" w:type="dxa"/>
          </w:tcPr>
          <w:p>
            <w:pPr>
              <w:widowControl/>
              <w:jc w:val="center"/>
              <w:rPr>
                <w:color w:val="000000"/>
                <w:sz w:val="24"/>
                <w:szCs w:val="24"/>
              </w:rPr>
            </w:pPr>
            <w:r>
              <w:rPr>
                <w:color w:val="000000"/>
                <w:sz w:val="24"/>
                <w:szCs w:val="24"/>
              </w:rPr>
              <w:t>500</w:t>
            </w:r>
          </w:p>
        </w:tc>
        <w:tc>
          <w:tcPr>
            <w:tcW w:w="1195" w:type="dxa"/>
            <w:vAlign w:val="top"/>
          </w:tcPr>
          <w:p>
            <w:pPr>
              <w:widowControl/>
              <w:jc w:val="center"/>
              <w:rPr>
                <w:b w:val="0"/>
                <w:bCs w:val="0"/>
                <w:color w:val="000000"/>
                <w:sz w:val="24"/>
                <w:szCs w:val="24"/>
              </w:rPr>
            </w:pPr>
            <w:r>
              <w:rPr>
                <w:rFonts w:hint="eastAsia"/>
                <w:b w:val="0"/>
                <w:bCs w:val="0"/>
                <w:color w:val="000000"/>
                <w:sz w:val="24"/>
                <w:szCs w:val="24"/>
                <w:lang w:val="en-US" w:eastAsia="zh-CN"/>
              </w:rPr>
              <w:t>3</w:t>
            </w:r>
            <w:r>
              <w:rPr>
                <w:rFonts w:hint="eastAsia"/>
                <w:b w:val="0"/>
                <w:bCs w:val="0"/>
                <w:color w:val="000000"/>
                <w:sz w:val="24"/>
                <w:szCs w:val="24"/>
              </w:rPr>
              <w:t>0</w:t>
            </w:r>
            <w:r>
              <w:rPr>
                <w:b w:val="0"/>
                <w:bCs w:val="0"/>
                <w:color w:val="000000"/>
                <w:sz w:val="24"/>
                <w:szCs w:val="24"/>
              </w:rPr>
              <w:t>0</w:t>
            </w:r>
          </w:p>
        </w:tc>
        <w:tc>
          <w:tcPr>
            <w:tcW w:w="1192" w:type="dxa"/>
          </w:tcPr>
          <w:p>
            <w:pPr>
              <w:widowControl/>
              <w:jc w:val="center"/>
            </w:pPr>
            <w:r>
              <w:rPr>
                <w:rFonts w:hint="eastAsia"/>
                <w:b/>
                <w:color w:val="000000"/>
                <w:sz w:val="24"/>
                <w:szCs w:val="24"/>
              </w:rPr>
              <w:t>5</w:t>
            </w:r>
            <w:r>
              <w:rPr>
                <w:rFonts w:hint="eastAsia"/>
                <w:b/>
                <w:color w:val="000000"/>
                <w:sz w:val="24"/>
                <w:szCs w:val="24"/>
                <w:lang w:val="en-US" w:eastAsia="zh-CN"/>
              </w:rPr>
              <w:t>15</w:t>
            </w:r>
            <w:r>
              <w:rPr>
                <w:b/>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022</w:t>
            </w:r>
            <w:r>
              <w:rPr>
                <w:rFonts w:hint="eastAsia"/>
                <w:b/>
                <w:color w:val="000000"/>
                <w:sz w:val="24"/>
                <w:szCs w:val="24"/>
              </w:rPr>
              <w:t>年</w:t>
            </w:r>
          </w:p>
        </w:tc>
        <w:tc>
          <w:tcPr>
            <w:tcW w:w="1196" w:type="dxa"/>
          </w:tcPr>
          <w:p>
            <w:pPr>
              <w:widowControl/>
              <w:jc w:val="center"/>
              <w:rPr>
                <w:color w:val="000000"/>
                <w:sz w:val="24"/>
                <w:szCs w:val="24"/>
              </w:rPr>
            </w:pPr>
            <w:r>
              <w:rPr>
                <w:color w:val="000000"/>
                <w:sz w:val="24"/>
                <w:szCs w:val="24"/>
              </w:rPr>
              <w:t>5000</w:t>
            </w:r>
          </w:p>
        </w:tc>
        <w:tc>
          <w:tcPr>
            <w:tcW w:w="1196" w:type="dxa"/>
          </w:tcPr>
          <w:p>
            <w:pPr>
              <w:widowControl/>
              <w:jc w:val="center"/>
              <w:rPr>
                <w:color w:val="000000"/>
                <w:sz w:val="24"/>
                <w:szCs w:val="24"/>
              </w:rPr>
            </w:pPr>
            <w:r>
              <w:rPr>
                <w:color w:val="000000"/>
                <w:sz w:val="24"/>
                <w:szCs w:val="24"/>
              </w:rPr>
              <w:t>1100</w:t>
            </w:r>
          </w:p>
        </w:tc>
        <w:tc>
          <w:tcPr>
            <w:tcW w:w="1195" w:type="dxa"/>
          </w:tcPr>
          <w:p>
            <w:pPr>
              <w:widowControl/>
              <w:jc w:val="center"/>
              <w:rPr>
                <w:color w:val="000000"/>
                <w:sz w:val="24"/>
                <w:szCs w:val="24"/>
              </w:rPr>
            </w:pPr>
            <w:r>
              <w:rPr>
                <w:color w:val="000000"/>
                <w:sz w:val="24"/>
                <w:szCs w:val="24"/>
              </w:rPr>
              <w:t>2000</w:t>
            </w:r>
          </w:p>
        </w:tc>
        <w:tc>
          <w:tcPr>
            <w:tcW w:w="1195" w:type="dxa"/>
          </w:tcPr>
          <w:p>
            <w:pPr>
              <w:widowControl/>
              <w:jc w:val="center"/>
              <w:rPr>
                <w:color w:val="000000"/>
                <w:sz w:val="24"/>
                <w:szCs w:val="24"/>
              </w:rPr>
            </w:pPr>
            <w:r>
              <w:rPr>
                <w:color w:val="000000"/>
                <w:sz w:val="24"/>
                <w:szCs w:val="24"/>
              </w:rPr>
              <w:t>500</w:t>
            </w:r>
          </w:p>
        </w:tc>
        <w:tc>
          <w:tcPr>
            <w:tcW w:w="1195" w:type="dxa"/>
            <w:vAlign w:val="top"/>
          </w:tcPr>
          <w:p>
            <w:pPr>
              <w:widowControl/>
              <w:jc w:val="center"/>
              <w:rPr>
                <w:b w:val="0"/>
                <w:bCs w:val="0"/>
                <w:color w:val="000000"/>
                <w:sz w:val="24"/>
                <w:szCs w:val="24"/>
              </w:rPr>
            </w:pPr>
            <w:r>
              <w:rPr>
                <w:rFonts w:hint="eastAsia"/>
                <w:b w:val="0"/>
                <w:bCs w:val="0"/>
                <w:color w:val="000000"/>
                <w:sz w:val="24"/>
                <w:szCs w:val="24"/>
                <w:lang w:val="en-US" w:eastAsia="zh-CN"/>
              </w:rPr>
              <w:t>8</w:t>
            </w:r>
            <w:r>
              <w:rPr>
                <w:b w:val="0"/>
                <w:bCs w:val="0"/>
                <w:color w:val="000000"/>
                <w:sz w:val="24"/>
                <w:szCs w:val="24"/>
              </w:rPr>
              <w:t>00</w:t>
            </w:r>
          </w:p>
        </w:tc>
        <w:tc>
          <w:tcPr>
            <w:tcW w:w="1192" w:type="dxa"/>
            <w:vAlign w:val="center"/>
          </w:tcPr>
          <w:p>
            <w:pPr>
              <w:widowControl/>
              <w:jc w:val="center"/>
              <w:rPr>
                <w:b/>
                <w:color w:val="000000"/>
                <w:sz w:val="24"/>
                <w:szCs w:val="24"/>
              </w:rPr>
            </w:pPr>
            <w:r>
              <w:rPr>
                <w:rFonts w:hint="eastAsia"/>
                <w:b/>
                <w:color w:val="000000"/>
                <w:sz w:val="24"/>
                <w:szCs w:val="24"/>
                <w:lang w:val="en-US" w:eastAsia="zh-CN"/>
              </w:rPr>
              <w:t>94</w:t>
            </w:r>
            <w:r>
              <w:rPr>
                <w:b/>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023</w:t>
            </w:r>
            <w:r>
              <w:rPr>
                <w:rFonts w:hint="eastAsia"/>
                <w:b/>
                <w:color w:val="000000"/>
                <w:sz w:val="24"/>
                <w:szCs w:val="24"/>
              </w:rPr>
              <w:t>年</w:t>
            </w:r>
          </w:p>
        </w:tc>
        <w:tc>
          <w:tcPr>
            <w:tcW w:w="1196" w:type="dxa"/>
          </w:tcPr>
          <w:p>
            <w:pPr>
              <w:widowControl/>
              <w:jc w:val="center"/>
              <w:rPr>
                <w:color w:val="000000"/>
                <w:sz w:val="24"/>
                <w:szCs w:val="24"/>
              </w:rPr>
            </w:pPr>
            <w:r>
              <w:rPr>
                <w:color w:val="000000"/>
                <w:sz w:val="24"/>
                <w:szCs w:val="24"/>
              </w:rPr>
              <w:t>7000</w:t>
            </w:r>
          </w:p>
        </w:tc>
        <w:tc>
          <w:tcPr>
            <w:tcW w:w="1196" w:type="dxa"/>
          </w:tcPr>
          <w:p>
            <w:pPr>
              <w:widowControl/>
              <w:jc w:val="center"/>
              <w:rPr>
                <w:color w:val="000000"/>
                <w:sz w:val="24"/>
                <w:szCs w:val="24"/>
              </w:rPr>
            </w:pPr>
            <w:r>
              <w:rPr>
                <w:color w:val="000000"/>
                <w:sz w:val="24"/>
                <w:szCs w:val="24"/>
              </w:rPr>
              <w:t>1600</w:t>
            </w:r>
          </w:p>
        </w:tc>
        <w:tc>
          <w:tcPr>
            <w:tcW w:w="1195" w:type="dxa"/>
          </w:tcPr>
          <w:p>
            <w:pPr>
              <w:widowControl/>
              <w:jc w:val="center"/>
              <w:rPr>
                <w:color w:val="000000"/>
                <w:sz w:val="24"/>
                <w:szCs w:val="24"/>
              </w:rPr>
            </w:pPr>
            <w:r>
              <w:rPr>
                <w:color w:val="000000"/>
                <w:sz w:val="24"/>
                <w:szCs w:val="24"/>
              </w:rPr>
              <w:t>3200</w:t>
            </w:r>
          </w:p>
        </w:tc>
        <w:tc>
          <w:tcPr>
            <w:tcW w:w="1195" w:type="dxa"/>
          </w:tcPr>
          <w:p>
            <w:pPr>
              <w:widowControl/>
              <w:jc w:val="center"/>
              <w:rPr>
                <w:color w:val="000000"/>
                <w:sz w:val="24"/>
                <w:szCs w:val="24"/>
              </w:rPr>
            </w:pPr>
            <w:r>
              <w:rPr>
                <w:color w:val="000000"/>
                <w:sz w:val="24"/>
                <w:szCs w:val="24"/>
              </w:rPr>
              <w:t>1000</w:t>
            </w:r>
          </w:p>
        </w:tc>
        <w:tc>
          <w:tcPr>
            <w:tcW w:w="1195" w:type="dxa"/>
            <w:vAlign w:val="top"/>
          </w:tcPr>
          <w:p>
            <w:pPr>
              <w:widowControl/>
              <w:jc w:val="center"/>
              <w:rPr>
                <w:b w:val="0"/>
                <w:bCs w:val="0"/>
                <w:color w:val="000000"/>
                <w:sz w:val="24"/>
                <w:szCs w:val="24"/>
              </w:rPr>
            </w:pPr>
            <w:r>
              <w:rPr>
                <w:rFonts w:hint="eastAsia"/>
                <w:b w:val="0"/>
                <w:bCs w:val="0"/>
                <w:color w:val="000000"/>
                <w:sz w:val="24"/>
                <w:szCs w:val="24"/>
              </w:rPr>
              <w:t>1</w:t>
            </w:r>
            <w:r>
              <w:rPr>
                <w:rFonts w:hint="eastAsia"/>
                <w:b w:val="0"/>
                <w:bCs w:val="0"/>
                <w:color w:val="000000"/>
                <w:sz w:val="24"/>
                <w:szCs w:val="24"/>
                <w:lang w:val="en-US" w:eastAsia="zh-CN"/>
              </w:rPr>
              <w:t>5</w:t>
            </w:r>
            <w:r>
              <w:rPr>
                <w:b w:val="0"/>
                <w:bCs w:val="0"/>
                <w:color w:val="000000"/>
                <w:sz w:val="24"/>
                <w:szCs w:val="24"/>
              </w:rPr>
              <w:t>00</w:t>
            </w:r>
          </w:p>
        </w:tc>
        <w:tc>
          <w:tcPr>
            <w:tcW w:w="1192" w:type="dxa"/>
            <w:vAlign w:val="center"/>
          </w:tcPr>
          <w:p>
            <w:pPr>
              <w:widowControl/>
              <w:jc w:val="center"/>
              <w:rPr>
                <w:b/>
                <w:color w:val="000000"/>
                <w:sz w:val="24"/>
                <w:szCs w:val="24"/>
              </w:rPr>
            </w:pPr>
            <w:r>
              <w:rPr>
                <w:b/>
                <w:color w:val="000000"/>
                <w:sz w:val="24"/>
                <w:szCs w:val="24"/>
              </w:rPr>
              <w:t>1</w:t>
            </w:r>
            <w:r>
              <w:rPr>
                <w:rFonts w:hint="eastAsia"/>
                <w:b/>
                <w:color w:val="000000"/>
                <w:sz w:val="24"/>
                <w:szCs w:val="24"/>
                <w:lang w:val="en-US" w:eastAsia="zh-CN"/>
              </w:rPr>
              <w:t>43</w:t>
            </w:r>
            <w:r>
              <w:rPr>
                <w:b/>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024</w:t>
            </w:r>
            <w:r>
              <w:rPr>
                <w:rFonts w:hint="eastAsia"/>
                <w:b/>
                <w:color w:val="000000"/>
                <w:sz w:val="24"/>
                <w:szCs w:val="24"/>
              </w:rPr>
              <w:t>年</w:t>
            </w:r>
          </w:p>
        </w:tc>
        <w:tc>
          <w:tcPr>
            <w:tcW w:w="1196" w:type="dxa"/>
          </w:tcPr>
          <w:p>
            <w:pPr>
              <w:widowControl/>
              <w:jc w:val="center"/>
              <w:rPr>
                <w:color w:val="000000"/>
                <w:sz w:val="24"/>
                <w:szCs w:val="24"/>
              </w:rPr>
            </w:pPr>
            <w:r>
              <w:rPr>
                <w:color w:val="000000"/>
                <w:sz w:val="24"/>
                <w:szCs w:val="24"/>
              </w:rPr>
              <w:t>9000</w:t>
            </w:r>
          </w:p>
        </w:tc>
        <w:tc>
          <w:tcPr>
            <w:tcW w:w="1196" w:type="dxa"/>
          </w:tcPr>
          <w:p>
            <w:pPr>
              <w:widowControl/>
              <w:jc w:val="center"/>
              <w:rPr>
                <w:color w:val="000000"/>
                <w:sz w:val="24"/>
                <w:szCs w:val="24"/>
              </w:rPr>
            </w:pPr>
            <w:r>
              <w:rPr>
                <w:color w:val="000000"/>
                <w:sz w:val="24"/>
                <w:szCs w:val="24"/>
              </w:rPr>
              <w:t>2000</w:t>
            </w:r>
          </w:p>
        </w:tc>
        <w:tc>
          <w:tcPr>
            <w:tcW w:w="1195" w:type="dxa"/>
          </w:tcPr>
          <w:p>
            <w:pPr>
              <w:widowControl/>
              <w:jc w:val="center"/>
              <w:rPr>
                <w:color w:val="000000"/>
                <w:sz w:val="24"/>
                <w:szCs w:val="24"/>
              </w:rPr>
            </w:pPr>
            <w:r>
              <w:rPr>
                <w:color w:val="000000"/>
                <w:sz w:val="24"/>
                <w:szCs w:val="24"/>
              </w:rPr>
              <w:t>4000</w:t>
            </w:r>
          </w:p>
        </w:tc>
        <w:tc>
          <w:tcPr>
            <w:tcW w:w="1195" w:type="dxa"/>
          </w:tcPr>
          <w:p>
            <w:pPr>
              <w:widowControl/>
              <w:jc w:val="center"/>
              <w:rPr>
                <w:color w:val="000000"/>
                <w:sz w:val="24"/>
                <w:szCs w:val="24"/>
              </w:rPr>
            </w:pPr>
            <w:r>
              <w:rPr>
                <w:color w:val="000000"/>
                <w:sz w:val="24"/>
                <w:szCs w:val="24"/>
              </w:rPr>
              <w:t>1000</w:t>
            </w:r>
          </w:p>
        </w:tc>
        <w:tc>
          <w:tcPr>
            <w:tcW w:w="1195" w:type="dxa"/>
            <w:vAlign w:val="top"/>
          </w:tcPr>
          <w:p>
            <w:pPr>
              <w:widowControl/>
              <w:jc w:val="center"/>
              <w:rPr>
                <w:b w:val="0"/>
                <w:bCs w:val="0"/>
                <w:color w:val="000000"/>
                <w:sz w:val="24"/>
                <w:szCs w:val="24"/>
              </w:rPr>
            </w:pPr>
            <w:r>
              <w:rPr>
                <w:rFonts w:hint="eastAsia"/>
                <w:b w:val="0"/>
                <w:bCs w:val="0"/>
                <w:color w:val="000000"/>
                <w:sz w:val="24"/>
                <w:szCs w:val="24"/>
                <w:lang w:val="en-US" w:eastAsia="zh-CN"/>
              </w:rPr>
              <w:t>3</w:t>
            </w:r>
            <w:r>
              <w:rPr>
                <w:b w:val="0"/>
                <w:bCs w:val="0"/>
                <w:color w:val="000000"/>
                <w:sz w:val="24"/>
                <w:szCs w:val="24"/>
              </w:rPr>
              <w:t>0</w:t>
            </w:r>
            <w:r>
              <w:rPr>
                <w:rFonts w:hint="eastAsia"/>
                <w:b w:val="0"/>
                <w:bCs w:val="0"/>
                <w:color w:val="000000"/>
                <w:sz w:val="24"/>
                <w:szCs w:val="24"/>
                <w:lang w:val="en-US" w:eastAsia="zh-CN"/>
              </w:rPr>
              <w:t>0</w:t>
            </w:r>
            <w:r>
              <w:rPr>
                <w:b w:val="0"/>
                <w:bCs w:val="0"/>
                <w:color w:val="000000"/>
                <w:sz w:val="24"/>
                <w:szCs w:val="24"/>
              </w:rPr>
              <w:t>0</w:t>
            </w:r>
          </w:p>
        </w:tc>
        <w:tc>
          <w:tcPr>
            <w:tcW w:w="1192" w:type="dxa"/>
            <w:vAlign w:val="center"/>
          </w:tcPr>
          <w:p>
            <w:pPr>
              <w:widowControl/>
              <w:jc w:val="center"/>
              <w:rPr>
                <w:b/>
                <w:color w:val="000000"/>
                <w:sz w:val="24"/>
                <w:szCs w:val="24"/>
              </w:rPr>
            </w:pPr>
            <w:r>
              <w:rPr>
                <w:b/>
                <w:color w:val="000000"/>
                <w:sz w:val="24"/>
                <w:szCs w:val="24"/>
              </w:rPr>
              <w:t>1</w:t>
            </w:r>
            <w:r>
              <w:rPr>
                <w:rFonts w:hint="eastAsia"/>
                <w:b/>
                <w:color w:val="000000"/>
                <w:sz w:val="24"/>
                <w:szCs w:val="24"/>
                <w:lang w:val="en-US" w:eastAsia="zh-CN"/>
              </w:rPr>
              <w:t>900</w:t>
            </w:r>
            <w:r>
              <w:rPr>
                <w:b/>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3" w:type="dxa"/>
            <w:vAlign w:val="center"/>
          </w:tcPr>
          <w:p>
            <w:pPr>
              <w:widowControl/>
              <w:jc w:val="center"/>
              <w:rPr>
                <w:b/>
                <w:color w:val="000000"/>
                <w:sz w:val="24"/>
                <w:szCs w:val="24"/>
              </w:rPr>
            </w:pPr>
            <w:r>
              <w:rPr>
                <w:rFonts w:hint="eastAsia"/>
                <w:b/>
                <w:color w:val="000000"/>
                <w:sz w:val="24"/>
                <w:szCs w:val="24"/>
              </w:rPr>
              <w:t>2</w:t>
            </w:r>
            <w:r>
              <w:rPr>
                <w:b/>
                <w:color w:val="000000"/>
                <w:sz w:val="24"/>
                <w:szCs w:val="24"/>
              </w:rPr>
              <w:t>025</w:t>
            </w:r>
            <w:r>
              <w:rPr>
                <w:rFonts w:hint="eastAsia"/>
                <w:b/>
                <w:color w:val="000000"/>
                <w:sz w:val="24"/>
                <w:szCs w:val="24"/>
              </w:rPr>
              <w:t>年</w:t>
            </w:r>
          </w:p>
        </w:tc>
        <w:tc>
          <w:tcPr>
            <w:tcW w:w="1196" w:type="dxa"/>
          </w:tcPr>
          <w:p>
            <w:pPr>
              <w:widowControl/>
              <w:jc w:val="center"/>
              <w:rPr>
                <w:color w:val="000000"/>
                <w:sz w:val="24"/>
                <w:szCs w:val="24"/>
              </w:rPr>
            </w:pPr>
            <w:r>
              <w:rPr>
                <w:color w:val="000000"/>
                <w:sz w:val="24"/>
                <w:szCs w:val="24"/>
              </w:rPr>
              <w:t>10000</w:t>
            </w:r>
          </w:p>
        </w:tc>
        <w:tc>
          <w:tcPr>
            <w:tcW w:w="1196" w:type="dxa"/>
          </w:tcPr>
          <w:p>
            <w:pPr>
              <w:widowControl/>
              <w:jc w:val="center"/>
              <w:rPr>
                <w:color w:val="000000"/>
                <w:sz w:val="24"/>
                <w:szCs w:val="24"/>
              </w:rPr>
            </w:pPr>
            <w:r>
              <w:rPr>
                <w:color w:val="000000"/>
                <w:sz w:val="24"/>
                <w:szCs w:val="24"/>
              </w:rPr>
              <w:t>2400</w:t>
            </w:r>
          </w:p>
        </w:tc>
        <w:tc>
          <w:tcPr>
            <w:tcW w:w="1195" w:type="dxa"/>
          </w:tcPr>
          <w:p>
            <w:pPr>
              <w:widowControl/>
              <w:jc w:val="center"/>
              <w:rPr>
                <w:color w:val="000000"/>
                <w:sz w:val="24"/>
                <w:szCs w:val="24"/>
              </w:rPr>
            </w:pPr>
            <w:r>
              <w:rPr>
                <w:color w:val="000000"/>
                <w:sz w:val="24"/>
                <w:szCs w:val="24"/>
              </w:rPr>
              <w:t>4800</w:t>
            </w:r>
          </w:p>
        </w:tc>
        <w:tc>
          <w:tcPr>
            <w:tcW w:w="1195" w:type="dxa"/>
          </w:tcPr>
          <w:p>
            <w:pPr>
              <w:widowControl/>
              <w:jc w:val="center"/>
              <w:rPr>
                <w:color w:val="000000"/>
                <w:sz w:val="24"/>
                <w:szCs w:val="24"/>
              </w:rPr>
            </w:pPr>
            <w:r>
              <w:rPr>
                <w:color w:val="000000"/>
                <w:sz w:val="24"/>
                <w:szCs w:val="24"/>
              </w:rPr>
              <w:t>1000</w:t>
            </w:r>
          </w:p>
        </w:tc>
        <w:tc>
          <w:tcPr>
            <w:tcW w:w="1195" w:type="dxa"/>
            <w:vAlign w:val="top"/>
          </w:tcPr>
          <w:p>
            <w:pPr>
              <w:widowControl/>
              <w:jc w:val="center"/>
              <w:rPr>
                <w:b w:val="0"/>
                <w:bCs w:val="0"/>
                <w:color w:val="000000"/>
                <w:sz w:val="24"/>
                <w:szCs w:val="24"/>
              </w:rPr>
            </w:pPr>
            <w:r>
              <w:rPr>
                <w:rFonts w:hint="eastAsia"/>
                <w:b w:val="0"/>
                <w:bCs w:val="0"/>
                <w:color w:val="000000"/>
                <w:sz w:val="24"/>
                <w:szCs w:val="24"/>
                <w:lang w:val="en-US" w:eastAsia="zh-CN"/>
              </w:rPr>
              <w:t>50</w:t>
            </w:r>
            <w:r>
              <w:rPr>
                <w:b w:val="0"/>
                <w:bCs w:val="0"/>
                <w:color w:val="000000"/>
                <w:sz w:val="24"/>
                <w:szCs w:val="24"/>
              </w:rPr>
              <w:t>00</w:t>
            </w:r>
          </w:p>
        </w:tc>
        <w:tc>
          <w:tcPr>
            <w:tcW w:w="1192" w:type="dxa"/>
            <w:vAlign w:val="center"/>
          </w:tcPr>
          <w:p>
            <w:pPr>
              <w:widowControl/>
              <w:jc w:val="center"/>
              <w:rPr>
                <w:b/>
                <w:color w:val="000000"/>
                <w:sz w:val="24"/>
                <w:szCs w:val="24"/>
              </w:rPr>
            </w:pPr>
            <w:r>
              <w:rPr>
                <w:rFonts w:hint="eastAsia"/>
                <w:b/>
                <w:color w:val="000000"/>
                <w:sz w:val="24"/>
                <w:szCs w:val="24"/>
                <w:lang w:val="en-US" w:eastAsia="zh-CN"/>
              </w:rPr>
              <w:t>23</w:t>
            </w:r>
            <w:r>
              <w:rPr>
                <w:b/>
                <w:color w:val="000000"/>
                <w:sz w:val="24"/>
                <w:szCs w:val="24"/>
              </w:rPr>
              <w:t>200</w:t>
            </w:r>
          </w:p>
        </w:tc>
      </w:tr>
    </w:tbl>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lang w:val="en-US" w:eastAsia="zh-CN"/>
        </w:rPr>
        <w:t>3、</w:t>
      </w:r>
      <w:r>
        <w:rPr>
          <w:rFonts w:hint="eastAsia" w:ascii="Times New Roman" w:hAnsi="Times New Roman" w:eastAsia="仿宋"/>
          <w:color w:val="000000"/>
          <w:szCs w:val="28"/>
        </w:rPr>
        <w:t>净利润</w:t>
      </w:r>
    </w:p>
    <w:p>
      <w:pPr>
        <w:ind w:firstLine="560" w:firstLineChars="200"/>
        <w:rPr>
          <w:rFonts w:ascii="Times New Roman" w:hAnsi="Times New Roman" w:eastAsia="仿宋"/>
          <w:color w:val="000000"/>
          <w:szCs w:val="28"/>
        </w:rPr>
      </w:pPr>
      <w:r>
        <w:rPr>
          <w:rFonts w:ascii="Times New Roman" w:hAnsi="Times New Roman" w:eastAsia="仿宋"/>
          <w:color w:val="000000"/>
          <w:szCs w:val="28"/>
        </w:rPr>
        <w:t>2025</w:t>
      </w:r>
      <w:r>
        <w:rPr>
          <w:rFonts w:hint="eastAsia" w:ascii="Times New Roman" w:hAnsi="Times New Roman" w:eastAsia="仿宋"/>
          <w:color w:val="000000"/>
          <w:szCs w:val="28"/>
        </w:rPr>
        <w:t>年前净利润分析见下表，前三年为建设和投入期，预计2</w:t>
      </w:r>
      <w:r>
        <w:rPr>
          <w:rFonts w:ascii="Times New Roman" w:hAnsi="Times New Roman" w:eastAsia="仿宋"/>
          <w:color w:val="000000"/>
          <w:szCs w:val="28"/>
        </w:rPr>
        <w:t>022</w:t>
      </w:r>
      <w:r>
        <w:rPr>
          <w:rFonts w:hint="eastAsia" w:ascii="Times New Roman" w:hAnsi="Times New Roman" w:eastAsia="仿宋"/>
          <w:color w:val="000000"/>
          <w:szCs w:val="28"/>
        </w:rPr>
        <w:t>年开始实现盈利，2</w:t>
      </w:r>
      <w:r>
        <w:rPr>
          <w:rFonts w:ascii="Times New Roman" w:hAnsi="Times New Roman" w:eastAsia="仿宋"/>
          <w:color w:val="000000"/>
          <w:szCs w:val="28"/>
        </w:rPr>
        <w:t>02</w:t>
      </w:r>
      <w:r>
        <w:rPr>
          <w:rFonts w:hint="eastAsia" w:ascii="Times New Roman" w:hAnsi="Times New Roman" w:eastAsia="仿宋"/>
          <w:color w:val="000000"/>
          <w:szCs w:val="28"/>
          <w:lang w:val="en-US" w:eastAsia="zh-CN"/>
        </w:rPr>
        <w:t>4</w:t>
      </w:r>
      <w:r>
        <w:rPr>
          <w:rFonts w:hint="eastAsia" w:ascii="Times New Roman" w:hAnsi="Times New Roman" w:eastAsia="仿宋"/>
          <w:color w:val="000000"/>
          <w:szCs w:val="28"/>
        </w:rPr>
        <w:t>年净利润</w:t>
      </w:r>
      <w:r>
        <w:rPr>
          <w:rFonts w:hint="eastAsia" w:ascii="Times New Roman" w:hAnsi="Times New Roman" w:eastAsia="仿宋"/>
          <w:color w:val="000000"/>
          <w:szCs w:val="28"/>
          <w:lang w:eastAsia="zh-CN"/>
        </w:rPr>
        <w:t>过亿</w:t>
      </w:r>
      <w:r>
        <w:rPr>
          <w:rFonts w:hint="eastAsia" w:ascii="Times New Roman" w:hAnsi="Times New Roman" w:eastAsia="仿宋"/>
          <w:color w:val="000000"/>
          <w:szCs w:val="28"/>
        </w:rPr>
        <w:t>元。</w:t>
      </w:r>
    </w:p>
    <w:p>
      <w:pPr>
        <w:ind w:firstLine="420" w:firstLineChars="200"/>
        <w:jc w:val="center"/>
        <w:rPr>
          <w:rFonts w:ascii="Times New Roman" w:hAnsi="Times New Roman" w:eastAsia="仿宋"/>
          <w:color w:val="000000"/>
          <w:szCs w:val="28"/>
        </w:rPr>
      </w:pPr>
      <w:r>
        <w:rPr>
          <w:rFonts w:hint="eastAsia" w:ascii="黑体" w:hAnsi="黑体" w:eastAsia="黑体"/>
          <w:color w:val="000000"/>
          <w:sz w:val="21"/>
          <w:szCs w:val="21"/>
        </w:rPr>
        <w:t xml:space="preserve"> </w:t>
      </w:r>
      <w:r>
        <w:rPr>
          <w:rFonts w:ascii="黑体" w:hAnsi="黑体" w:eastAsia="黑体"/>
          <w:color w:val="000000"/>
          <w:sz w:val="21"/>
          <w:szCs w:val="21"/>
        </w:rPr>
        <w:t xml:space="preserve">             </w:t>
      </w:r>
      <w:r>
        <w:rPr>
          <w:rFonts w:hint="eastAsia" w:ascii="黑体" w:hAnsi="黑体" w:eastAsia="黑体"/>
          <w:color w:val="000000"/>
          <w:sz w:val="21"/>
          <w:szCs w:val="21"/>
        </w:rPr>
        <w:t xml:space="preserve">表 </w:t>
      </w:r>
      <w:r>
        <w:rPr>
          <w:rFonts w:ascii="黑体" w:hAnsi="黑体" w:eastAsia="黑体"/>
          <w:color w:val="000000"/>
          <w:sz w:val="21"/>
          <w:szCs w:val="21"/>
        </w:rPr>
        <w:t>2025</w:t>
      </w:r>
      <w:r>
        <w:rPr>
          <w:rFonts w:hint="eastAsia" w:ascii="黑体" w:hAnsi="黑体" w:eastAsia="黑体"/>
          <w:color w:val="000000"/>
          <w:sz w:val="21"/>
          <w:szCs w:val="21"/>
        </w:rPr>
        <w:t xml:space="preserve">年前净利润分析 </w:t>
      </w:r>
      <w:r>
        <w:rPr>
          <w:rFonts w:ascii="黑体" w:hAnsi="黑体" w:eastAsia="黑体"/>
          <w:color w:val="000000"/>
          <w:sz w:val="21"/>
          <w:szCs w:val="21"/>
        </w:rPr>
        <w:t xml:space="preserve">                  </w:t>
      </w:r>
      <w:r>
        <w:rPr>
          <w:rFonts w:hint="eastAsia" w:ascii="黑体" w:hAnsi="黑体" w:eastAsia="黑体"/>
          <w:color w:val="000000"/>
          <w:sz w:val="21"/>
          <w:szCs w:val="21"/>
        </w:rPr>
        <w:t>金额单位：万元</w:t>
      </w:r>
    </w:p>
    <w:tbl>
      <w:tblPr>
        <w:tblStyle w:val="1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80"/>
        <w:gridCol w:w="1089"/>
        <w:gridCol w:w="1086"/>
        <w:gridCol w:w="1043"/>
        <w:gridCol w:w="991"/>
        <w:gridCol w:w="99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2" w:type="dxa"/>
            <w:vAlign w:val="center"/>
          </w:tcPr>
          <w:p>
            <w:pPr>
              <w:widowControl/>
              <w:jc w:val="center"/>
              <w:rPr>
                <w:b/>
                <w:bCs/>
                <w:color w:val="000000"/>
                <w:sz w:val="24"/>
                <w:szCs w:val="24"/>
              </w:rPr>
            </w:pPr>
            <w:r>
              <w:rPr>
                <w:rFonts w:hint="eastAsia"/>
                <w:b/>
                <w:bCs/>
                <w:color w:val="000000"/>
                <w:sz w:val="24"/>
                <w:szCs w:val="24"/>
              </w:rPr>
              <w:t>年度</w:t>
            </w:r>
          </w:p>
        </w:tc>
        <w:tc>
          <w:tcPr>
            <w:tcW w:w="980" w:type="dxa"/>
            <w:vAlign w:val="center"/>
          </w:tcPr>
          <w:p>
            <w:pPr>
              <w:widowControl/>
              <w:jc w:val="center"/>
              <w:rPr>
                <w:bCs/>
                <w:color w:val="000000"/>
                <w:sz w:val="24"/>
                <w:szCs w:val="24"/>
              </w:rPr>
            </w:pPr>
            <w:r>
              <w:rPr>
                <w:rFonts w:hint="eastAsia"/>
                <w:bCs/>
                <w:color w:val="000000"/>
                <w:sz w:val="24"/>
                <w:szCs w:val="24"/>
              </w:rPr>
              <w:t>2</w:t>
            </w:r>
            <w:r>
              <w:rPr>
                <w:bCs/>
                <w:color w:val="000000"/>
                <w:sz w:val="24"/>
                <w:szCs w:val="24"/>
              </w:rPr>
              <w:t>019</w:t>
            </w:r>
          </w:p>
        </w:tc>
        <w:tc>
          <w:tcPr>
            <w:tcW w:w="1089" w:type="dxa"/>
            <w:vAlign w:val="center"/>
          </w:tcPr>
          <w:p>
            <w:pPr>
              <w:widowControl/>
              <w:jc w:val="center"/>
              <w:rPr>
                <w:bCs/>
                <w:color w:val="000000"/>
                <w:sz w:val="24"/>
                <w:szCs w:val="24"/>
              </w:rPr>
            </w:pPr>
            <w:r>
              <w:rPr>
                <w:rFonts w:hint="eastAsia"/>
                <w:bCs/>
                <w:color w:val="000000"/>
                <w:sz w:val="24"/>
                <w:szCs w:val="24"/>
              </w:rPr>
              <w:t>2</w:t>
            </w:r>
            <w:r>
              <w:rPr>
                <w:bCs/>
                <w:color w:val="000000"/>
                <w:sz w:val="24"/>
                <w:szCs w:val="24"/>
              </w:rPr>
              <w:t>020</w:t>
            </w:r>
          </w:p>
        </w:tc>
        <w:tc>
          <w:tcPr>
            <w:tcW w:w="1086" w:type="dxa"/>
            <w:vAlign w:val="center"/>
          </w:tcPr>
          <w:p>
            <w:pPr>
              <w:widowControl/>
              <w:jc w:val="center"/>
              <w:rPr>
                <w:bCs/>
                <w:color w:val="000000"/>
                <w:sz w:val="24"/>
                <w:szCs w:val="24"/>
              </w:rPr>
            </w:pPr>
            <w:r>
              <w:rPr>
                <w:rFonts w:hint="eastAsia"/>
                <w:bCs/>
                <w:color w:val="000000"/>
                <w:sz w:val="24"/>
                <w:szCs w:val="24"/>
              </w:rPr>
              <w:t>2</w:t>
            </w:r>
            <w:r>
              <w:rPr>
                <w:bCs/>
                <w:color w:val="000000"/>
                <w:sz w:val="24"/>
                <w:szCs w:val="24"/>
              </w:rPr>
              <w:t>021</w:t>
            </w:r>
          </w:p>
        </w:tc>
        <w:tc>
          <w:tcPr>
            <w:tcW w:w="1043" w:type="dxa"/>
            <w:vAlign w:val="center"/>
          </w:tcPr>
          <w:p>
            <w:pPr>
              <w:widowControl/>
              <w:jc w:val="center"/>
              <w:rPr>
                <w:bCs/>
                <w:color w:val="000000"/>
                <w:sz w:val="24"/>
                <w:szCs w:val="24"/>
              </w:rPr>
            </w:pPr>
            <w:r>
              <w:rPr>
                <w:rFonts w:hint="eastAsia"/>
                <w:bCs/>
                <w:color w:val="000000"/>
                <w:sz w:val="24"/>
                <w:szCs w:val="24"/>
              </w:rPr>
              <w:t>2</w:t>
            </w:r>
            <w:r>
              <w:rPr>
                <w:bCs/>
                <w:color w:val="000000"/>
                <w:sz w:val="24"/>
                <w:szCs w:val="24"/>
              </w:rPr>
              <w:t>022</w:t>
            </w:r>
          </w:p>
        </w:tc>
        <w:tc>
          <w:tcPr>
            <w:tcW w:w="991" w:type="dxa"/>
            <w:vAlign w:val="center"/>
          </w:tcPr>
          <w:p>
            <w:pPr>
              <w:widowControl/>
              <w:jc w:val="center"/>
              <w:rPr>
                <w:bCs/>
                <w:color w:val="000000"/>
                <w:sz w:val="24"/>
                <w:szCs w:val="24"/>
              </w:rPr>
            </w:pPr>
            <w:r>
              <w:rPr>
                <w:rFonts w:hint="eastAsia"/>
                <w:bCs/>
                <w:color w:val="000000"/>
                <w:sz w:val="24"/>
                <w:szCs w:val="24"/>
              </w:rPr>
              <w:t>2</w:t>
            </w:r>
            <w:r>
              <w:rPr>
                <w:bCs/>
                <w:color w:val="000000"/>
                <w:sz w:val="24"/>
                <w:szCs w:val="24"/>
              </w:rPr>
              <w:t>023</w:t>
            </w:r>
          </w:p>
        </w:tc>
        <w:tc>
          <w:tcPr>
            <w:tcW w:w="991" w:type="dxa"/>
          </w:tcPr>
          <w:p>
            <w:pPr>
              <w:widowControl/>
              <w:jc w:val="center"/>
              <w:rPr>
                <w:bCs/>
                <w:color w:val="000000"/>
                <w:sz w:val="24"/>
                <w:szCs w:val="24"/>
              </w:rPr>
            </w:pPr>
            <w:r>
              <w:rPr>
                <w:rFonts w:hint="eastAsia"/>
                <w:bCs/>
                <w:color w:val="000000"/>
                <w:sz w:val="24"/>
                <w:szCs w:val="24"/>
              </w:rPr>
              <w:t>2</w:t>
            </w:r>
            <w:r>
              <w:rPr>
                <w:bCs/>
                <w:color w:val="000000"/>
                <w:sz w:val="24"/>
                <w:szCs w:val="24"/>
              </w:rPr>
              <w:t>024</w:t>
            </w:r>
          </w:p>
        </w:tc>
        <w:tc>
          <w:tcPr>
            <w:tcW w:w="990" w:type="dxa"/>
          </w:tcPr>
          <w:p>
            <w:pPr>
              <w:widowControl/>
              <w:jc w:val="center"/>
              <w:rPr>
                <w:bCs/>
                <w:color w:val="000000"/>
                <w:sz w:val="24"/>
                <w:szCs w:val="24"/>
              </w:rPr>
            </w:pPr>
            <w:r>
              <w:rPr>
                <w:rFonts w:hint="eastAsia"/>
                <w:bCs/>
                <w:color w:val="000000"/>
                <w:sz w:val="24"/>
                <w:szCs w:val="24"/>
              </w:rPr>
              <w:t>2</w:t>
            </w:r>
            <w:r>
              <w:rPr>
                <w:bCs/>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2" w:type="dxa"/>
            <w:vAlign w:val="center"/>
          </w:tcPr>
          <w:p>
            <w:pPr>
              <w:widowControl/>
              <w:jc w:val="center"/>
              <w:rPr>
                <w:color w:val="000000"/>
                <w:sz w:val="24"/>
                <w:szCs w:val="24"/>
              </w:rPr>
            </w:pPr>
            <w:r>
              <w:rPr>
                <w:rFonts w:hint="eastAsia"/>
                <w:color w:val="000000"/>
                <w:sz w:val="24"/>
                <w:szCs w:val="24"/>
              </w:rPr>
              <w:t>净利润</w:t>
            </w:r>
          </w:p>
        </w:tc>
        <w:tc>
          <w:tcPr>
            <w:tcW w:w="980" w:type="dxa"/>
            <w:vAlign w:val="center"/>
          </w:tcPr>
          <w:p>
            <w:pPr>
              <w:widowControl/>
              <w:jc w:val="center"/>
              <w:rPr>
                <w:b/>
                <w:color w:val="000000"/>
                <w:sz w:val="24"/>
                <w:szCs w:val="24"/>
              </w:rPr>
            </w:pPr>
            <w:r>
              <w:rPr>
                <w:b/>
                <w:color w:val="000000"/>
                <w:sz w:val="24"/>
                <w:szCs w:val="24"/>
              </w:rPr>
              <w:t>-</w:t>
            </w:r>
            <w:r>
              <w:rPr>
                <w:rFonts w:hint="eastAsia"/>
                <w:b/>
                <w:color w:val="000000"/>
                <w:sz w:val="24"/>
                <w:szCs w:val="24"/>
                <w:lang w:val="en-US" w:eastAsia="zh-CN"/>
              </w:rPr>
              <w:t>10</w:t>
            </w:r>
            <w:r>
              <w:rPr>
                <w:rFonts w:hint="eastAsia"/>
                <w:b/>
                <w:color w:val="000000"/>
                <w:sz w:val="24"/>
                <w:szCs w:val="24"/>
              </w:rPr>
              <w:t>9</w:t>
            </w:r>
            <w:r>
              <w:rPr>
                <w:b/>
                <w:color w:val="000000"/>
                <w:sz w:val="24"/>
                <w:szCs w:val="24"/>
              </w:rPr>
              <w:t>00</w:t>
            </w:r>
          </w:p>
        </w:tc>
        <w:tc>
          <w:tcPr>
            <w:tcW w:w="1089" w:type="dxa"/>
            <w:vAlign w:val="center"/>
          </w:tcPr>
          <w:p>
            <w:pPr>
              <w:widowControl/>
              <w:jc w:val="center"/>
              <w:rPr>
                <w:b/>
                <w:color w:val="000000"/>
                <w:sz w:val="24"/>
                <w:szCs w:val="24"/>
              </w:rPr>
            </w:pPr>
            <w:r>
              <w:rPr>
                <w:b/>
                <w:color w:val="000000"/>
                <w:sz w:val="24"/>
                <w:szCs w:val="24"/>
              </w:rPr>
              <w:t>-</w:t>
            </w:r>
            <w:r>
              <w:rPr>
                <w:rFonts w:hint="eastAsia"/>
                <w:b/>
                <w:color w:val="000000"/>
                <w:sz w:val="24"/>
                <w:szCs w:val="24"/>
                <w:lang w:val="en-US" w:eastAsia="zh-CN"/>
              </w:rPr>
              <w:t>325</w:t>
            </w:r>
            <w:r>
              <w:rPr>
                <w:b/>
                <w:color w:val="000000"/>
                <w:sz w:val="24"/>
                <w:szCs w:val="24"/>
              </w:rPr>
              <w:t>0</w:t>
            </w:r>
          </w:p>
        </w:tc>
        <w:tc>
          <w:tcPr>
            <w:tcW w:w="1086" w:type="dxa"/>
            <w:vAlign w:val="center"/>
          </w:tcPr>
          <w:p>
            <w:pPr>
              <w:widowControl/>
              <w:jc w:val="center"/>
              <w:rPr>
                <w:b/>
                <w:color w:val="000000"/>
                <w:sz w:val="24"/>
                <w:szCs w:val="24"/>
              </w:rPr>
            </w:pPr>
            <w:r>
              <w:rPr>
                <w:b/>
                <w:color w:val="000000"/>
                <w:sz w:val="24"/>
                <w:szCs w:val="24"/>
              </w:rPr>
              <w:t>-</w:t>
            </w:r>
            <w:r>
              <w:rPr>
                <w:rFonts w:hint="eastAsia"/>
                <w:b/>
                <w:color w:val="000000"/>
                <w:sz w:val="24"/>
                <w:szCs w:val="24"/>
                <w:lang w:val="en-US" w:eastAsia="zh-CN"/>
              </w:rPr>
              <w:t>215</w:t>
            </w:r>
            <w:r>
              <w:rPr>
                <w:b/>
                <w:color w:val="000000"/>
                <w:sz w:val="24"/>
                <w:szCs w:val="24"/>
              </w:rPr>
              <w:t>0</w:t>
            </w:r>
          </w:p>
        </w:tc>
        <w:tc>
          <w:tcPr>
            <w:tcW w:w="1043" w:type="dxa"/>
            <w:vAlign w:val="center"/>
          </w:tcPr>
          <w:p>
            <w:pPr>
              <w:widowControl/>
              <w:jc w:val="center"/>
              <w:rPr>
                <w:b/>
                <w:color w:val="000000"/>
                <w:sz w:val="24"/>
                <w:szCs w:val="24"/>
              </w:rPr>
            </w:pPr>
            <w:r>
              <w:rPr>
                <w:rFonts w:hint="eastAsia"/>
                <w:b/>
                <w:color w:val="000000"/>
                <w:sz w:val="24"/>
                <w:szCs w:val="24"/>
                <w:lang w:val="en-US" w:eastAsia="zh-CN"/>
              </w:rPr>
              <w:t>6</w:t>
            </w:r>
            <w:r>
              <w:rPr>
                <w:b/>
                <w:color w:val="000000"/>
                <w:sz w:val="24"/>
                <w:szCs w:val="24"/>
              </w:rPr>
              <w:t>00</w:t>
            </w:r>
          </w:p>
        </w:tc>
        <w:tc>
          <w:tcPr>
            <w:tcW w:w="991" w:type="dxa"/>
            <w:vAlign w:val="center"/>
          </w:tcPr>
          <w:p>
            <w:pPr>
              <w:widowControl/>
              <w:jc w:val="center"/>
              <w:rPr>
                <w:b/>
                <w:color w:val="000000"/>
                <w:sz w:val="24"/>
                <w:szCs w:val="24"/>
              </w:rPr>
            </w:pPr>
            <w:r>
              <w:rPr>
                <w:rFonts w:hint="eastAsia"/>
                <w:b/>
                <w:color w:val="000000"/>
                <w:sz w:val="24"/>
                <w:szCs w:val="24"/>
                <w:lang w:val="en-US" w:eastAsia="zh-CN"/>
              </w:rPr>
              <w:t>57</w:t>
            </w:r>
            <w:r>
              <w:rPr>
                <w:b/>
                <w:color w:val="000000"/>
                <w:sz w:val="24"/>
                <w:szCs w:val="24"/>
              </w:rPr>
              <w:t>00</w:t>
            </w:r>
          </w:p>
        </w:tc>
        <w:tc>
          <w:tcPr>
            <w:tcW w:w="991" w:type="dxa"/>
          </w:tcPr>
          <w:p>
            <w:pPr>
              <w:widowControl/>
              <w:jc w:val="center"/>
              <w:rPr>
                <w:b/>
                <w:color w:val="000000"/>
                <w:sz w:val="24"/>
                <w:szCs w:val="24"/>
              </w:rPr>
            </w:pPr>
            <w:r>
              <w:rPr>
                <w:rFonts w:hint="eastAsia"/>
                <w:b/>
                <w:color w:val="000000"/>
                <w:sz w:val="24"/>
                <w:szCs w:val="24"/>
                <w:lang w:val="en-US" w:eastAsia="zh-CN"/>
              </w:rPr>
              <w:t>1100</w:t>
            </w:r>
            <w:r>
              <w:rPr>
                <w:b/>
                <w:color w:val="000000"/>
                <w:sz w:val="24"/>
                <w:szCs w:val="24"/>
              </w:rPr>
              <w:t>0</w:t>
            </w:r>
          </w:p>
        </w:tc>
        <w:tc>
          <w:tcPr>
            <w:tcW w:w="990" w:type="dxa"/>
          </w:tcPr>
          <w:p>
            <w:pPr>
              <w:widowControl/>
              <w:jc w:val="center"/>
              <w:rPr>
                <w:b/>
                <w:color w:val="000000"/>
                <w:sz w:val="24"/>
                <w:szCs w:val="24"/>
              </w:rPr>
            </w:pPr>
            <w:r>
              <w:rPr>
                <w:rFonts w:hint="eastAsia"/>
                <w:b/>
                <w:color w:val="000000"/>
                <w:sz w:val="24"/>
                <w:szCs w:val="24"/>
                <w:lang w:val="en-US" w:eastAsia="zh-CN"/>
              </w:rPr>
              <w:t>268</w:t>
            </w:r>
            <w:r>
              <w:rPr>
                <w:b/>
                <w:color w:val="000000"/>
                <w:sz w:val="24"/>
                <w:szCs w:val="24"/>
              </w:rPr>
              <w:t>00</w:t>
            </w:r>
          </w:p>
        </w:tc>
      </w:tr>
    </w:tbl>
    <w:p>
      <w:pPr>
        <w:ind w:firstLine="560" w:firstLineChars="200"/>
        <w:rPr>
          <w:rFonts w:hint="eastAsia" w:ascii="Times New Roman" w:hAnsi="Times New Roman" w:eastAsia="仿宋"/>
          <w:color w:val="000000"/>
          <w:szCs w:val="28"/>
        </w:rPr>
      </w:pPr>
      <w:r>
        <w:rPr>
          <w:rFonts w:hint="eastAsia" w:ascii="Times New Roman" w:hAnsi="Times New Roman" w:eastAsia="仿宋"/>
          <w:color w:val="000000"/>
          <w:szCs w:val="28"/>
        </w:rPr>
        <w:t>注：2019年</w:t>
      </w:r>
      <w:r>
        <w:rPr>
          <w:rFonts w:hint="eastAsia" w:ascii="Times New Roman" w:hAnsi="Times New Roman" w:eastAsia="仿宋"/>
          <w:color w:val="000000"/>
          <w:szCs w:val="28"/>
          <w:lang w:eastAsia="zh-CN"/>
        </w:rPr>
        <w:t>生产成本主要用于土地购置</w:t>
      </w:r>
      <w:r>
        <w:rPr>
          <w:rFonts w:hint="eastAsia" w:ascii="Times New Roman" w:hAnsi="Times New Roman" w:eastAsia="仿宋"/>
          <w:color w:val="000000"/>
          <w:szCs w:val="28"/>
        </w:rPr>
        <w:t>、2020年</w:t>
      </w:r>
      <w:r>
        <w:rPr>
          <w:rFonts w:hint="eastAsia" w:ascii="Times New Roman" w:hAnsi="Times New Roman" w:eastAsia="仿宋"/>
          <w:color w:val="000000"/>
          <w:szCs w:val="28"/>
          <w:lang w:eastAsia="zh-CN"/>
        </w:rPr>
        <w:t>生产成本主要</w:t>
      </w:r>
      <w:r>
        <w:rPr>
          <w:rFonts w:hint="eastAsia" w:ascii="Times New Roman" w:hAnsi="Times New Roman" w:eastAsia="仿宋"/>
          <w:color w:val="000000"/>
          <w:szCs w:val="28"/>
        </w:rPr>
        <w:t>用于厂房建设及生产线建设。</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
          <w:b/>
          <w:color w:val="000000"/>
          <w:szCs w:val="28"/>
        </w:rPr>
      </w:pPr>
      <w:r>
        <w:rPr>
          <w:rFonts w:hint="eastAsia" w:ascii="Times New Roman" w:hAnsi="Times New Roman" w:eastAsia="仿宋"/>
          <w:b/>
          <w:color w:val="000000"/>
          <w:szCs w:val="28"/>
          <w:lang w:eastAsia="zh-CN"/>
        </w:rPr>
        <w:t>（二）</w:t>
      </w:r>
      <w:r>
        <w:rPr>
          <w:rFonts w:hint="eastAsia" w:ascii="Times New Roman" w:hAnsi="Times New Roman" w:eastAsia="仿宋"/>
          <w:b/>
          <w:color w:val="000000"/>
          <w:szCs w:val="28"/>
        </w:rPr>
        <w:t>资金筹措</w:t>
      </w:r>
    </w:p>
    <w:p>
      <w:pPr>
        <w:ind w:firstLine="560" w:firstLineChars="200"/>
        <w:rPr>
          <w:rFonts w:hint="eastAsia" w:ascii="Times New Roman" w:hAnsi="Times New Roman" w:eastAsia="仿宋"/>
          <w:b w:val="0"/>
          <w:bCs/>
          <w:color w:val="000000"/>
          <w:szCs w:val="28"/>
          <w:lang w:eastAsia="zh-CN"/>
        </w:rPr>
      </w:pPr>
      <w:r>
        <w:rPr>
          <w:rFonts w:hint="eastAsia" w:ascii="Times New Roman" w:hAnsi="Times New Roman" w:eastAsia="仿宋"/>
          <w:b w:val="0"/>
          <w:bCs/>
          <w:color w:val="000000"/>
          <w:szCs w:val="28"/>
          <w:lang w:eastAsia="zh-CN"/>
        </w:rPr>
        <w:t>（需</w:t>
      </w:r>
      <w:r>
        <w:rPr>
          <w:rFonts w:hint="eastAsia" w:ascii="Times New Roman" w:hAnsi="Times New Roman" w:eastAsia="仿宋"/>
          <w:b w:val="0"/>
          <w:bCs/>
          <w:i/>
          <w:iCs/>
          <w:color w:val="000000"/>
          <w:szCs w:val="28"/>
          <w:lang w:eastAsia="zh-CN"/>
        </w:rPr>
        <w:t>明确资金来源、数额及融资节点</w:t>
      </w:r>
      <w:r>
        <w:rPr>
          <w:rFonts w:hint="eastAsia" w:ascii="Times New Roman" w:hAnsi="Times New Roman" w:eastAsia="仿宋"/>
          <w:b w:val="0"/>
          <w:bCs/>
          <w:color w:val="000000"/>
          <w:szCs w:val="28"/>
          <w:lang w:eastAsia="zh-CN"/>
        </w:rPr>
        <w:t>）</w:t>
      </w:r>
    </w:p>
    <w:p>
      <w:pPr>
        <w:ind w:firstLine="420" w:firstLineChars="200"/>
        <w:jc w:val="center"/>
        <w:rPr>
          <w:rFonts w:ascii="楷体" w:hAnsi="楷体" w:eastAsia="楷体"/>
          <w:b/>
          <w:color w:val="000000"/>
        </w:rPr>
      </w:pPr>
      <w:r>
        <w:rPr>
          <w:rFonts w:ascii="黑体" w:hAnsi="黑体" w:eastAsia="黑体"/>
          <w:color w:val="000000"/>
          <w:sz w:val="21"/>
          <w:szCs w:val="21"/>
        </w:rPr>
        <w:t xml:space="preserve"> </w:t>
      </w:r>
      <w:r>
        <w:rPr>
          <w:rFonts w:hint="eastAsia" w:ascii="黑体" w:hAnsi="黑体" w:eastAsia="黑体"/>
          <w:color w:val="000000"/>
          <w:sz w:val="21"/>
          <w:szCs w:val="21"/>
        </w:rPr>
        <w:t xml:space="preserve">表 资金来源及融资节点 </w:t>
      </w:r>
      <w:r>
        <w:rPr>
          <w:rFonts w:ascii="黑体" w:hAnsi="黑体" w:eastAsia="黑体"/>
          <w:color w:val="000000"/>
          <w:sz w:val="21"/>
          <w:szCs w:val="21"/>
        </w:rPr>
        <w:t xml:space="preserve">                 </w:t>
      </w:r>
      <w:r>
        <w:rPr>
          <w:rFonts w:hint="eastAsia" w:ascii="黑体" w:hAnsi="黑体" w:eastAsia="黑体"/>
          <w:color w:val="000000"/>
          <w:sz w:val="21"/>
          <w:szCs w:val="21"/>
        </w:rPr>
        <w:t>金额单位：万元</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266"/>
        <w:gridCol w:w="996"/>
        <w:gridCol w:w="1488"/>
        <w:gridCol w:w="1164"/>
        <w:gridCol w:w="156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0" w:type="dxa"/>
            <w:vAlign w:val="center"/>
          </w:tcPr>
          <w:p>
            <w:pPr>
              <w:widowControl/>
              <w:jc w:val="center"/>
              <w:rPr>
                <w:b/>
                <w:bCs/>
                <w:color w:val="000000"/>
                <w:sz w:val="24"/>
                <w:szCs w:val="24"/>
              </w:rPr>
            </w:pPr>
            <w:r>
              <w:rPr>
                <w:rFonts w:hint="eastAsia"/>
                <w:b/>
                <w:bCs/>
                <w:color w:val="000000"/>
                <w:sz w:val="24"/>
                <w:szCs w:val="24"/>
              </w:rPr>
              <w:t>年度</w:t>
            </w:r>
          </w:p>
        </w:tc>
        <w:tc>
          <w:tcPr>
            <w:tcW w:w="1266" w:type="dxa"/>
            <w:vAlign w:val="center"/>
          </w:tcPr>
          <w:p>
            <w:pPr>
              <w:widowControl/>
              <w:jc w:val="center"/>
              <w:rPr>
                <w:rFonts w:hint="eastAsia" w:eastAsia="仿宋_GB2312"/>
                <w:b/>
                <w:bCs/>
                <w:color w:val="000000"/>
                <w:sz w:val="24"/>
                <w:szCs w:val="24"/>
                <w:lang w:eastAsia="zh-CN"/>
              </w:rPr>
            </w:pPr>
            <w:r>
              <w:rPr>
                <w:rFonts w:hint="eastAsia"/>
                <w:b/>
                <w:bCs/>
                <w:color w:val="000000"/>
                <w:sz w:val="24"/>
                <w:szCs w:val="24"/>
                <w:lang w:eastAsia="zh-CN"/>
              </w:rPr>
              <w:t>开始时间</w:t>
            </w:r>
          </w:p>
        </w:tc>
        <w:tc>
          <w:tcPr>
            <w:tcW w:w="996" w:type="dxa"/>
            <w:vAlign w:val="center"/>
          </w:tcPr>
          <w:p>
            <w:pPr>
              <w:widowControl/>
              <w:jc w:val="center"/>
              <w:rPr>
                <w:rFonts w:hint="eastAsia"/>
                <w:b/>
                <w:bCs/>
                <w:color w:val="000000"/>
                <w:sz w:val="24"/>
                <w:szCs w:val="24"/>
              </w:rPr>
            </w:pPr>
          </w:p>
        </w:tc>
        <w:tc>
          <w:tcPr>
            <w:tcW w:w="1488" w:type="dxa"/>
            <w:vAlign w:val="center"/>
          </w:tcPr>
          <w:p>
            <w:pPr>
              <w:widowControl/>
              <w:jc w:val="center"/>
              <w:rPr>
                <w:rFonts w:hint="eastAsia" w:eastAsia="仿宋_GB2312"/>
                <w:b/>
                <w:bCs/>
                <w:color w:val="000000"/>
                <w:sz w:val="24"/>
                <w:szCs w:val="24"/>
                <w:lang w:val="en-US" w:eastAsia="zh-CN"/>
              </w:rPr>
            </w:pPr>
            <w:r>
              <w:rPr>
                <w:rFonts w:hint="eastAsia"/>
                <w:b/>
                <w:bCs/>
                <w:color w:val="000000"/>
                <w:sz w:val="24"/>
                <w:szCs w:val="24"/>
                <w:lang w:eastAsia="zh-CN"/>
              </w:rPr>
              <w:t>时间节点</w:t>
            </w:r>
            <w:r>
              <w:rPr>
                <w:rFonts w:hint="eastAsia"/>
                <w:b/>
                <w:bCs/>
                <w:color w:val="000000"/>
                <w:sz w:val="24"/>
                <w:szCs w:val="24"/>
                <w:lang w:val="en-US" w:eastAsia="zh-CN"/>
              </w:rPr>
              <w:t>1</w:t>
            </w:r>
          </w:p>
        </w:tc>
        <w:tc>
          <w:tcPr>
            <w:tcW w:w="1164" w:type="dxa"/>
            <w:vAlign w:val="center"/>
          </w:tcPr>
          <w:p>
            <w:pPr>
              <w:widowControl/>
              <w:jc w:val="center"/>
              <w:rPr>
                <w:rFonts w:hint="eastAsia"/>
                <w:b/>
                <w:bCs/>
                <w:color w:val="000000"/>
                <w:sz w:val="24"/>
                <w:szCs w:val="24"/>
              </w:rPr>
            </w:pPr>
          </w:p>
        </w:tc>
        <w:tc>
          <w:tcPr>
            <w:tcW w:w="1562" w:type="dxa"/>
            <w:vAlign w:val="center"/>
          </w:tcPr>
          <w:p>
            <w:pPr>
              <w:widowControl/>
              <w:jc w:val="center"/>
              <w:rPr>
                <w:rFonts w:hint="eastAsia" w:eastAsia="仿宋_GB2312"/>
                <w:b/>
                <w:bCs/>
                <w:color w:val="000000"/>
                <w:sz w:val="24"/>
                <w:szCs w:val="24"/>
                <w:lang w:val="en-US" w:eastAsia="zh-CN"/>
              </w:rPr>
            </w:pPr>
            <w:r>
              <w:rPr>
                <w:rFonts w:hint="eastAsia"/>
                <w:b/>
                <w:bCs/>
                <w:color w:val="000000"/>
                <w:sz w:val="24"/>
                <w:szCs w:val="24"/>
                <w:lang w:eastAsia="zh-CN"/>
              </w:rPr>
              <w:t>时间节点</w:t>
            </w:r>
            <w:r>
              <w:rPr>
                <w:rFonts w:hint="eastAsia"/>
                <w:b/>
                <w:bCs/>
                <w:color w:val="000000"/>
                <w:sz w:val="24"/>
                <w:szCs w:val="24"/>
                <w:lang w:val="en-US" w:eastAsia="zh-CN"/>
              </w:rPr>
              <w:t>2</w:t>
            </w:r>
          </w:p>
        </w:tc>
        <w:tc>
          <w:tcPr>
            <w:tcW w:w="989" w:type="dxa"/>
          </w:tcPr>
          <w:p>
            <w:pPr>
              <w:widowControl/>
              <w:jc w:val="center"/>
              <w:rPr>
                <w:b/>
                <w:bCs/>
                <w:color w:val="000000"/>
                <w:sz w:val="24"/>
                <w:szCs w:val="24"/>
              </w:rPr>
            </w:pPr>
            <w:r>
              <w:rPr>
                <w:rFonts w:hint="eastAsia"/>
                <w:b/>
                <w:bCs/>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0" w:type="dxa"/>
            <w:vAlign w:val="center"/>
          </w:tcPr>
          <w:p>
            <w:pPr>
              <w:widowControl/>
              <w:spacing w:line="240" w:lineRule="auto"/>
              <w:jc w:val="center"/>
              <w:rPr>
                <w:b/>
                <w:color w:val="000000"/>
                <w:sz w:val="24"/>
                <w:szCs w:val="24"/>
              </w:rPr>
            </w:pPr>
            <w:r>
              <w:rPr>
                <w:rFonts w:hint="eastAsia"/>
                <w:color w:val="000000"/>
                <w:sz w:val="24"/>
                <w:szCs w:val="24"/>
              </w:rPr>
              <w:t>来源</w:t>
            </w:r>
          </w:p>
        </w:tc>
        <w:tc>
          <w:tcPr>
            <w:tcW w:w="1266" w:type="dxa"/>
            <w:vAlign w:val="center"/>
          </w:tcPr>
          <w:p>
            <w:pPr>
              <w:widowControl/>
              <w:spacing w:line="240" w:lineRule="auto"/>
              <w:jc w:val="center"/>
              <w:rPr>
                <w:rFonts w:hint="eastAsia" w:eastAsia="仿宋_GB2312"/>
                <w:color w:val="000000"/>
                <w:sz w:val="24"/>
                <w:szCs w:val="24"/>
                <w:lang w:eastAsia="zh-CN"/>
              </w:rPr>
            </w:pPr>
            <w:r>
              <w:rPr>
                <w:rFonts w:hint="eastAsia"/>
                <w:i/>
                <w:iCs/>
                <w:color w:val="000000"/>
                <w:sz w:val="24"/>
                <w:szCs w:val="24"/>
                <w:lang w:eastAsia="zh-CN"/>
              </w:rPr>
              <w:t>自筹或其他</w:t>
            </w:r>
          </w:p>
        </w:tc>
        <w:tc>
          <w:tcPr>
            <w:tcW w:w="996" w:type="dxa"/>
            <w:vAlign w:val="center"/>
          </w:tcPr>
          <w:p>
            <w:pPr>
              <w:widowControl/>
              <w:spacing w:line="240" w:lineRule="auto"/>
              <w:jc w:val="center"/>
              <w:rPr>
                <w:rFonts w:hint="eastAsia"/>
                <w:color w:val="000000"/>
                <w:sz w:val="24"/>
                <w:szCs w:val="24"/>
                <w:lang w:eastAsia="zh-CN"/>
              </w:rPr>
            </w:pPr>
          </w:p>
        </w:tc>
        <w:tc>
          <w:tcPr>
            <w:tcW w:w="1488" w:type="dxa"/>
            <w:vAlign w:val="center"/>
          </w:tcPr>
          <w:p>
            <w:pPr>
              <w:widowControl/>
              <w:spacing w:line="240" w:lineRule="auto"/>
              <w:jc w:val="center"/>
              <w:rPr>
                <w:rFonts w:hint="eastAsia" w:eastAsia="仿宋_GB2312"/>
                <w:color w:val="000000"/>
                <w:sz w:val="24"/>
                <w:szCs w:val="24"/>
                <w:lang w:val="en-US" w:eastAsia="zh-CN"/>
              </w:rPr>
            </w:pPr>
            <w:r>
              <w:rPr>
                <w:rFonts w:hint="eastAsia"/>
                <w:color w:val="000000"/>
                <w:sz w:val="24"/>
                <w:szCs w:val="24"/>
                <w:lang w:eastAsia="zh-CN"/>
              </w:rPr>
              <w:t>社会融资</w:t>
            </w:r>
            <w:r>
              <w:rPr>
                <w:rFonts w:hint="eastAsia"/>
                <w:color w:val="000000"/>
                <w:sz w:val="24"/>
                <w:szCs w:val="24"/>
                <w:lang w:val="en-US" w:eastAsia="zh-CN"/>
              </w:rPr>
              <w:t>1</w:t>
            </w:r>
          </w:p>
        </w:tc>
        <w:tc>
          <w:tcPr>
            <w:tcW w:w="1164" w:type="dxa"/>
            <w:vAlign w:val="center"/>
          </w:tcPr>
          <w:p>
            <w:pPr>
              <w:widowControl/>
              <w:spacing w:line="240" w:lineRule="auto"/>
              <w:jc w:val="center"/>
              <w:rPr>
                <w:rFonts w:hint="eastAsia"/>
                <w:color w:val="000000"/>
                <w:sz w:val="24"/>
                <w:szCs w:val="24"/>
                <w:lang w:eastAsia="zh-CN"/>
              </w:rPr>
            </w:pPr>
          </w:p>
        </w:tc>
        <w:tc>
          <w:tcPr>
            <w:tcW w:w="1562" w:type="dxa"/>
            <w:vAlign w:val="center"/>
          </w:tcPr>
          <w:p>
            <w:pPr>
              <w:widowControl/>
              <w:spacing w:line="240" w:lineRule="auto"/>
              <w:jc w:val="center"/>
              <w:rPr>
                <w:rFonts w:hint="eastAsia" w:eastAsia="仿宋_GB2312"/>
                <w:color w:val="000000"/>
                <w:sz w:val="24"/>
                <w:szCs w:val="24"/>
                <w:lang w:val="en-US" w:eastAsia="zh-CN"/>
              </w:rPr>
            </w:pPr>
            <w:r>
              <w:rPr>
                <w:rFonts w:hint="eastAsia"/>
                <w:color w:val="000000"/>
                <w:sz w:val="24"/>
                <w:szCs w:val="24"/>
                <w:lang w:eastAsia="zh-CN"/>
              </w:rPr>
              <w:t>社会融资</w:t>
            </w:r>
            <w:r>
              <w:rPr>
                <w:rFonts w:hint="eastAsia"/>
                <w:color w:val="000000"/>
                <w:sz w:val="24"/>
                <w:szCs w:val="24"/>
                <w:lang w:val="en-US" w:eastAsia="zh-CN"/>
              </w:rPr>
              <w:t>2</w:t>
            </w:r>
          </w:p>
        </w:tc>
        <w:tc>
          <w:tcPr>
            <w:tcW w:w="989" w:type="dxa"/>
          </w:tcPr>
          <w:p>
            <w:pPr>
              <w:widowControl/>
              <w:spacing w:line="240" w:lineRule="auto"/>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0" w:type="dxa"/>
            <w:vAlign w:val="center"/>
          </w:tcPr>
          <w:p>
            <w:pPr>
              <w:widowControl/>
              <w:jc w:val="center"/>
              <w:rPr>
                <w:color w:val="000000"/>
                <w:sz w:val="24"/>
                <w:szCs w:val="24"/>
              </w:rPr>
            </w:pPr>
            <w:r>
              <w:rPr>
                <w:rFonts w:hint="eastAsia"/>
                <w:color w:val="000000"/>
                <w:sz w:val="24"/>
                <w:szCs w:val="24"/>
              </w:rPr>
              <w:t>金额</w:t>
            </w:r>
          </w:p>
        </w:tc>
        <w:tc>
          <w:tcPr>
            <w:tcW w:w="1266" w:type="dxa"/>
          </w:tcPr>
          <w:p>
            <w:pPr>
              <w:widowControl/>
              <w:jc w:val="center"/>
              <w:rPr>
                <w:rFonts w:hint="eastAsia" w:eastAsia="仿宋_GB2312"/>
                <w:color w:val="000000"/>
                <w:sz w:val="24"/>
                <w:szCs w:val="24"/>
                <w:lang w:val="en-US" w:eastAsia="zh-CN"/>
              </w:rPr>
            </w:pPr>
            <w:r>
              <w:rPr>
                <w:rFonts w:hint="eastAsia"/>
                <w:color w:val="000000"/>
                <w:sz w:val="24"/>
                <w:szCs w:val="24"/>
                <w:lang w:val="en-US" w:eastAsia="zh-CN"/>
              </w:rPr>
              <w:t>xxxx</w:t>
            </w:r>
          </w:p>
        </w:tc>
        <w:tc>
          <w:tcPr>
            <w:tcW w:w="996" w:type="dxa"/>
            <w:vAlign w:val="center"/>
          </w:tcPr>
          <w:p>
            <w:pPr>
              <w:widowControl/>
              <w:jc w:val="center"/>
              <w:rPr>
                <w:rFonts w:hint="eastAsia"/>
                <w:color w:val="000000"/>
                <w:sz w:val="24"/>
                <w:szCs w:val="24"/>
              </w:rPr>
            </w:pPr>
          </w:p>
        </w:tc>
        <w:tc>
          <w:tcPr>
            <w:tcW w:w="1488" w:type="dxa"/>
            <w:vAlign w:val="center"/>
          </w:tcPr>
          <w:p>
            <w:pPr>
              <w:widowControl/>
              <w:jc w:val="center"/>
              <w:rPr>
                <w:rFonts w:hint="eastAsia" w:eastAsia="仿宋_GB2312"/>
                <w:color w:val="000000"/>
                <w:sz w:val="24"/>
                <w:szCs w:val="24"/>
                <w:lang w:val="en-US" w:eastAsia="zh-CN"/>
              </w:rPr>
            </w:pPr>
            <w:r>
              <w:rPr>
                <w:rFonts w:hint="eastAsia"/>
                <w:color w:val="000000"/>
                <w:sz w:val="24"/>
                <w:szCs w:val="24"/>
                <w:lang w:val="en-US" w:eastAsia="zh-CN"/>
              </w:rPr>
              <w:t>xxxx</w:t>
            </w:r>
          </w:p>
        </w:tc>
        <w:tc>
          <w:tcPr>
            <w:tcW w:w="1164" w:type="dxa"/>
            <w:vAlign w:val="center"/>
          </w:tcPr>
          <w:p>
            <w:pPr>
              <w:widowControl/>
              <w:jc w:val="center"/>
              <w:rPr>
                <w:color w:val="000000"/>
                <w:sz w:val="24"/>
                <w:szCs w:val="24"/>
              </w:rPr>
            </w:pPr>
          </w:p>
        </w:tc>
        <w:tc>
          <w:tcPr>
            <w:tcW w:w="1562" w:type="dxa"/>
            <w:vAlign w:val="center"/>
          </w:tcPr>
          <w:p>
            <w:pPr>
              <w:widowControl/>
              <w:jc w:val="center"/>
              <w:rPr>
                <w:rFonts w:hint="eastAsia" w:eastAsia="仿宋_GB2312"/>
                <w:color w:val="000000"/>
                <w:sz w:val="24"/>
                <w:szCs w:val="24"/>
                <w:lang w:val="en-US" w:eastAsia="zh-CN"/>
              </w:rPr>
            </w:pPr>
            <w:r>
              <w:rPr>
                <w:rFonts w:hint="eastAsia"/>
                <w:color w:val="000000"/>
                <w:sz w:val="24"/>
                <w:szCs w:val="24"/>
                <w:lang w:val="en-US" w:eastAsia="zh-CN"/>
              </w:rPr>
              <w:t>xxxx</w:t>
            </w:r>
          </w:p>
        </w:tc>
        <w:tc>
          <w:tcPr>
            <w:tcW w:w="989" w:type="dxa"/>
          </w:tcPr>
          <w:p>
            <w:pPr>
              <w:widowControl/>
              <w:jc w:val="center"/>
              <w:rPr>
                <w:rFonts w:hint="eastAsia" w:eastAsia="仿宋_GB2312"/>
                <w:b/>
                <w:color w:val="000000"/>
                <w:sz w:val="24"/>
                <w:szCs w:val="24"/>
                <w:lang w:val="en-US" w:eastAsia="zh-CN"/>
              </w:rPr>
            </w:pPr>
            <w:r>
              <w:rPr>
                <w:rFonts w:hint="eastAsia"/>
                <w:b/>
                <w:color w:val="000000"/>
                <w:sz w:val="24"/>
                <w:szCs w:val="24"/>
                <w:lang w:val="en-US" w:eastAsia="zh-CN"/>
              </w:rPr>
              <w:t>xxxx</w:t>
            </w:r>
          </w:p>
        </w:tc>
      </w:tr>
    </w:tbl>
    <w:p>
      <w:pPr>
        <w:ind w:firstLine="562" w:firstLineChars="200"/>
        <w:rPr>
          <w:rFonts w:ascii="Times New Roman" w:hAnsi="Times New Roman" w:eastAsia="仿宋"/>
          <w:b/>
          <w:color w:val="000000"/>
          <w:szCs w:val="28"/>
        </w:rPr>
      </w:pPr>
      <w:r>
        <w:rPr>
          <w:rFonts w:hint="eastAsia" w:ascii="Times New Roman" w:hAnsi="Times New Roman" w:eastAsia="仿宋"/>
          <w:b/>
          <w:color w:val="000000"/>
          <w:szCs w:val="28"/>
          <w:lang w:eastAsia="zh-CN"/>
        </w:rPr>
        <w:t>（三）</w:t>
      </w:r>
      <w:r>
        <w:rPr>
          <w:rFonts w:hint="eastAsia" w:ascii="Times New Roman" w:hAnsi="Times New Roman" w:eastAsia="仿宋"/>
          <w:b/>
          <w:color w:val="000000"/>
          <w:szCs w:val="28"/>
        </w:rPr>
        <w:t>现金流</w:t>
      </w:r>
    </w:p>
    <w:p>
      <w:pPr>
        <w:ind w:firstLine="560" w:firstLineChars="200"/>
        <w:jc w:val="left"/>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（需结合利润表以及资金筹措详情厘清公司</w:t>
      </w:r>
      <w:r>
        <w:rPr>
          <w:rFonts w:hint="eastAsia" w:ascii="Times New Roman" w:hAnsi="Times New Roman" w:eastAsia="仿宋"/>
          <w:color w:val="000000"/>
          <w:szCs w:val="28"/>
          <w:lang w:val="en-US" w:eastAsia="zh-CN"/>
        </w:rPr>
        <w:t>5-10的现金流</w:t>
      </w:r>
      <w:r>
        <w:rPr>
          <w:rFonts w:hint="eastAsia" w:ascii="Times New Roman" w:hAnsi="Times New Roman" w:eastAsia="仿宋"/>
          <w:color w:val="000000"/>
          <w:szCs w:val="28"/>
          <w:lang w:eastAsia="zh-CN"/>
        </w:rPr>
        <w:t>）</w:t>
      </w:r>
    </w:p>
    <w:p>
      <w:pPr>
        <w:ind w:firstLine="420" w:firstLineChars="200"/>
        <w:jc w:val="center"/>
        <w:rPr>
          <w:rFonts w:ascii="Times New Roman" w:hAnsi="Times New Roman" w:eastAsia="仿宋"/>
          <w:color w:val="000000"/>
          <w:szCs w:val="28"/>
        </w:rPr>
      </w:pPr>
      <w:r>
        <w:rPr>
          <w:rFonts w:hint="eastAsia" w:ascii="黑体" w:hAnsi="黑体" w:eastAsia="黑体"/>
          <w:color w:val="000000"/>
          <w:sz w:val="21"/>
          <w:szCs w:val="21"/>
        </w:rPr>
        <w:t xml:space="preserve"> </w:t>
      </w:r>
      <w:r>
        <w:rPr>
          <w:rFonts w:ascii="黑体" w:hAnsi="黑体" w:eastAsia="黑体"/>
          <w:color w:val="000000"/>
          <w:sz w:val="21"/>
          <w:szCs w:val="21"/>
        </w:rPr>
        <w:t xml:space="preserve">              </w:t>
      </w:r>
      <w:r>
        <w:rPr>
          <w:rFonts w:hint="eastAsia" w:ascii="黑体" w:hAnsi="黑体" w:eastAsia="黑体"/>
          <w:color w:val="000000"/>
          <w:sz w:val="21"/>
          <w:szCs w:val="21"/>
        </w:rPr>
        <w:t xml:space="preserve">表 现金流表 </w:t>
      </w:r>
      <w:r>
        <w:rPr>
          <w:rFonts w:ascii="黑体" w:hAnsi="黑体" w:eastAsia="黑体"/>
          <w:color w:val="000000"/>
          <w:sz w:val="21"/>
          <w:szCs w:val="21"/>
        </w:rPr>
        <w:t xml:space="preserve">                  </w:t>
      </w:r>
      <w:r>
        <w:rPr>
          <w:rFonts w:hint="eastAsia" w:ascii="黑体" w:hAnsi="黑体" w:eastAsia="黑体"/>
          <w:color w:val="000000"/>
          <w:sz w:val="21"/>
          <w:szCs w:val="21"/>
        </w:rPr>
        <w:t>金额单位：万元</w:t>
      </w:r>
    </w:p>
    <w:tbl>
      <w:tblPr>
        <w:tblStyle w:val="11"/>
        <w:tblW w:w="7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81"/>
        <w:gridCol w:w="1481"/>
        <w:gridCol w:w="148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jc w:val="center"/>
              <w:rPr>
                <w:b/>
                <w:bCs/>
                <w:color w:val="000000"/>
                <w:sz w:val="24"/>
                <w:szCs w:val="24"/>
              </w:rPr>
            </w:pPr>
            <w:r>
              <w:rPr>
                <w:rFonts w:hint="eastAsia"/>
                <w:b/>
                <w:bCs/>
                <w:color w:val="000000"/>
                <w:sz w:val="24"/>
                <w:szCs w:val="24"/>
              </w:rPr>
              <w:t>年度</w:t>
            </w:r>
          </w:p>
        </w:tc>
        <w:tc>
          <w:tcPr>
            <w:tcW w:w="1481" w:type="dxa"/>
            <w:vAlign w:val="center"/>
          </w:tcPr>
          <w:p>
            <w:pPr>
              <w:widowControl/>
              <w:jc w:val="center"/>
              <w:rPr>
                <w:b/>
                <w:bCs/>
                <w:color w:val="000000"/>
                <w:sz w:val="24"/>
                <w:szCs w:val="24"/>
              </w:rPr>
            </w:pPr>
            <w:r>
              <w:rPr>
                <w:rFonts w:hint="eastAsia"/>
                <w:color w:val="000000"/>
                <w:sz w:val="24"/>
                <w:szCs w:val="24"/>
              </w:rPr>
              <w:t>产出-投入</w:t>
            </w:r>
          </w:p>
        </w:tc>
        <w:tc>
          <w:tcPr>
            <w:tcW w:w="1481" w:type="dxa"/>
            <w:vAlign w:val="center"/>
          </w:tcPr>
          <w:p>
            <w:pPr>
              <w:widowControl/>
              <w:jc w:val="center"/>
              <w:rPr>
                <w:b/>
                <w:bCs/>
                <w:color w:val="000000"/>
                <w:sz w:val="24"/>
                <w:szCs w:val="24"/>
              </w:rPr>
            </w:pPr>
            <w:r>
              <w:rPr>
                <w:rFonts w:hint="eastAsia"/>
                <w:color w:val="000000"/>
                <w:sz w:val="24"/>
                <w:szCs w:val="24"/>
              </w:rPr>
              <w:t>筹资</w:t>
            </w:r>
          </w:p>
        </w:tc>
        <w:tc>
          <w:tcPr>
            <w:tcW w:w="1481" w:type="dxa"/>
            <w:vAlign w:val="center"/>
          </w:tcPr>
          <w:p>
            <w:pPr>
              <w:widowControl/>
              <w:jc w:val="center"/>
              <w:rPr>
                <w:b/>
                <w:bCs/>
                <w:color w:val="000000"/>
                <w:sz w:val="24"/>
                <w:szCs w:val="24"/>
              </w:rPr>
            </w:pPr>
            <w:r>
              <w:rPr>
                <w:rFonts w:hint="eastAsia"/>
                <w:color w:val="000000"/>
                <w:sz w:val="24"/>
                <w:szCs w:val="24"/>
              </w:rPr>
              <w:t>上年结转</w:t>
            </w:r>
          </w:p>
        </w:tc>
        <w:tc>
          <w:tcPr>
            <w:tcW w:w="1479" w:type="dxa"/>
            <w:vAlign w:val="center"/>
          </w:tcPr>
          <w:p>
            <w:pPr>
              <w:widowControl/>
              <w:jc w:val="center"/>
              <w:rPr>
                <w:b/>
                <w:bCs/>
                <w:color w:val="000000"/>
                <w:sz w:val="24"/>
                <w:szCs w:val="24"/>
              </w:rPr>
            </w:pPr>
            <w:r>
              <w:rPr>
                <w:rFonts w:hint="eastAsia"/>
                <w:color w:val="000000"/>
                <w:sz w:val="24"/>
                <w:szCs w:val="24"/>
              </w:rPr>
              <w:t>现金余额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spacing w:line="240" w:lineRule="auto"/>
              <w:jc w:val="center"/>
              <w:rPr>
                <w:color w:val="000000"/>
                <w:sz w:val="24"/>
                <w:szCs w:val="24"/>
              </w:rPr>
            </w:pPr>
            <w:r>
              <w:rPr>
                <w:rFonts w:hint="eastAsia"/>
                <w:color w:val="000000"/>
                <w:sz w:val="24"/>
                <w:szCs w:val="24"/>
              </w:rPr>
              <w:t>2</w:t>
            </w:r>
            <w:r>
              <w:rPr>
                <w:color w:val="000000"/>
                <w:sz w:val="24"/>
                <w:szCs w:val="24"/>
              </w:rPr>
              <w:t>019</w:t>
            </w: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spacing w:line="240" w:lineRule="auto"/>
              <w:jc w:val="center"/>
              <w:rPr>
                <w:color w:val="000000"/>
                <w:sz w:val="24"/>
                <w:szCs w:val="24"/>
              </w:rPr>
            </w:pPr>
            <w:r>
              <w:rPr>
                <w:rFonts w:hint="eastAsia"/>
                <w:color w:val="000000"/>
                <w:sz w:val="24"/>
                <w:szCs w:val="24"/>
              </w:rPr>
              <w:t>2</w:t>
            </w:r>
            <w:r>
              <w:rPr>
                <w:color w:val="000000"/>
                <w:sz w:val="24"/>
                <w:szCs w:val="24"/>
              </w:rPr>
              <w:t>020</w:t>
            </w:r>
          </w:p>
        </w:tc>
        <w:tc>
          <w:tcPr>
            <w:tcW w:w="1481" w:type="dxa"/>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spacing w:line="240" w:lineRule="auto"/>
              <w:jc w:val="center"/>
              <w:rPr>
                <w:color w:val="000000"/>
                <w:sz w:val="24"/>
                <w:szCs w:val="24"/>
              </w:rPr>
            </w:pPr>
            <w:r>
              <w:rPr>
                <w:rFonts w:hint="eastAsia"/>
                <w:color w:val="000000"/>
                <w:sz w:val="24"/>
                <w:szCs w:val="24"/>
              </w:rPr>
              <w:t>2</w:t>
            </w:r>
            <w:r>
              <w:rPr>
                <w:color w:val="000000"/>
                <w:sz w:val="24"/>
                <w:szCs w:val="24"/>
              </w:rPr>
              <w:t>021</w:t>
            </w:r>
          </w:p>
        </w:tc>
        <w:tc>
          <w:tcPr>
            <w:tcW w:w="1481" w:type="dxa"/>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jc w:val="center"/>
              <w:rPr>
                <w:color w:val="000000"/>
                <w:sz w:val="24"/>
                <w:szCs w:val="24"/>
              </w:rPr>
            </w:pPr>
            <w:r>
              <w:rPr>
                <w:rFonts w:hint="eastAsia"/>
                <w:color w:val="000000"/>
                <w:sz w:val="24"/>
                <w:szCs w:val="24"/>
              </w:rPr>
              <w:t>2</w:t>
            </w:r>
            <w:r>
              <w:rPr>
                <w:color w:val="000000"/>
                <w:sz w:val="24"/>
                <w:szCs w:val="24"/>
              </w:rPr>
              <w:t>022</w:t>
            </w: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jc w:val="center"/>
              <w:rPr>
                <w:color w:val="000000"/>
                <w:sz w:val="24"/>
                <w:szCs w:val="24"/>
              </w:rPr>
            </w:pPr>
            <w:r>
              <w:rPr>
                <w:rFonts w:hint="eastAsia"/>
                <w:color w:val="000000"/>
                <w:sz w:val="24"/>
                <w:szCs w:val="24"/>
              </w:rPr>
              <w:t>2</w:t>
            </w:r>
            <w:r>
              <w:rPr>
                <w:color w:val="000000"/>
                <w:sz w:val="24"/>
                <w:szCs w:val="24"/>
              </w:rPr>
              <w:t>023</w:t>
            </w: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jc w:val="center"/>
              <w:rPr>
                <w:color w:val="000000"/>
                <w:sz w:val="24"/>
                <w:szCs w:val="24"/>
              </w:rPr>
            </w:pPr>
            <w:r>
              <w:rPr>
                <w:rFonts w:hint="eastAsia"/>
                <w:color w:val="000000"/>
                <w:sz w:val="24"/>
                <w:szCs w:val="24"/>
              </w:rPr>
              <w:t>2</w:t>
            </w:r>
            <w:r>
              <w:rPr>
                <w:color w:val="000000"/>
                <w:sz w:val="24"/>
                <w:szCs w:val="24"/>
              </w:rPr>
              <w:t>024</w:t>
            </w: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08" w:type="dxa"/>
            <w:vAlign w:val="center"/>
          </w:tcPr>
          <w:p>
            <w:pPr>
              <w:widowControl/>
              <w:jc w:val="center"/>
              <w:rPr>
                <w:color w:val="000000"/>
                <w:sz w:val="24"/>
                <w:szCs w:val="24"/>
              </w:rPr>
            </w:pPr>
            <w:r>
              <w:rPr>
                <w:rFonts w:hint="eastAsia"/>
                <w:color w:val="000000"/>
                <w:sz w:val="24"/>
                <w:szCs w:val="24"/>
              </w:rPr>
              <w:t>2</w:t>
            </w:r>
            <w:r>
              <w:rPr>
                <w:color w:val="000000"/>
                <w:sz w:val="24"/>
                <w:szCs w:val="24"/>
              </w:rPr>
              <w:t>025</w:t>
            </w: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81" w:type="dxa"/>
            <w:vAlign w:val="center"/>
          </w:tcPr>
          <w:p>
            <w:pPr>
              <w:widowControl/>
              <w:jc w:val="center"/>
              <w:rPr>
                <w:color w:val="000000"/>
                <w:sz w:val="24"/>
                <w:szCs w:val="24"/>
              </w:rPr>
            </w:pPr>
          </w:p>
        </w:tc>
        <w:tc>
          <w:tcPr>
            <w:tcW w:w="1479" w:type="dxa"/>
            <w:vAlign w:val="center"/>
          </w:tcPr>
          <w:p>
            <w:pPr>
              <w:widowControl/>
              <w:jc w:val="center"/>
              <w:rPr>
                <w:b/>
                <w:color w:val="000000"/>
                <w:sz w:val="24"/>
                <w:szCs w:val="24"/>
              </w:rPr>
            </w:pPr>
          </w:p>
        </w:tc>
      </w:tr>
    </w:tbl>
    <w:p>
      <w:pPr>
        <w:ind w:firstLine="560" w:firstLineChars="200"/>
        <w:rPr>
          <w:rFonts w:ascii="Times New Roman" w:hAnsi="Times New Roman" w:eastAsia="仿宋"/>
          <w:color w:val="000000"/>
          <w:szCs w:val="28"/>
        </w:rPr>
      </w:pPr>
    </w:p>
    <w:p>
      <w:pPr>
        <w:pStyle w:val="2"/>
        <w:spacing w:before="381"/>
      </w:pPr>
      <w:bookmarkStart w:id="10" w:name="_Toc1797"/>
      <w:r>
        <w:rPr>
          <w:rFonts w:hint="eastAsia"/>
          <w:lang w:eastAsia="zh-CN"/>
        </w:rPr>
        <w:t>九</w:t>
      </w:r>
      <w:r>
        <w:rPr>
          <w:rFonts w:hint="eastAsia"/>
        </w:rPr>
        <w:t>、企业发展优势分析</w:t>
      </w:r>
      <w:bookmarkEnd w:id="10"/>
    </w:p>
    <w:p>
      <w:pPr>
        <w:tabs>
          <w:tab w:val="left" w:pos="5955"/>
        </w:tabs>
        <w:ind w:firstLine="632" w:firstLineChars="225"/>
        <w:rPr>
          <w:rFonts w:hint="eastAsia" w:ascii="Times New Roman" w:hAnsi="Times New Roman" w:eastAsia="仿宋"/>
          <w:b/>
          <w:color w:val="000000"/>
          <w:szCs w:val="28"/>
        </w:rPr>
      </w:pPr>
      <w:r>
        <w:rPr>
          <w:rFonts w:hint="eastAsia" w:ascii="Times New Roman" w:hAnsi="Times New Roman" w:eastAsia="仿宋"/>
          <w:b/>
          <w:color w:val="000000"/>
          <w:szCs w:val="28"/>
          <w:lang w:eastAsia="zh-CN"/>
        </w:rPr>
        <w:t>（一）</w:t>
      </w:r>
      <w:r>
        <w:rPr>
          <w:rFonts w:hint="eastAsia" w:ascii="Times New Roman" w:hAnsi="Times New Roman" w:eastAsia="仿宋"/>
          <w:b/>
          <w:color w:val="000000"/>
          <w:szCs w:val="28"/>
        </w:rPr>
        <w:t>产品优势</w:t>
      </w:r>
    </w:p>
    <w:p>
      <w:pPr>
        <w:tabs>
          <w:tab w:val="left" w:pos="5955"/>
        </w:tabs>
        <w:ind w:firstLine="632" w:firstLineChars="225"/>
        <w:rPr>
          <w:rFonts w:hint="eastAsia" w:ascii="Times New Roman" w:hAnsi="Times New Roman" w:eastAsia="仿宋"/>
          <w:b/>
          <w:color w:val="000000"/>
          <w:szCs w:val="28"/>
        </w:rPr>
      </w:pPr>
    </w:p>
    <w:p>
      <w:pPr>
        <w:tabs>
          <w:tab w:val="left" w:pos="5955"/>
        </w:tabs>
        <w:ind w:firstLine="632" w:firstLineChars="225"/>
        <w:rPr>
          <w:rFonts w:hint="eastAsia" w:ascii="Times New Roman" w:hAnsi="Times New Roman" w:eastAsia="仿宋"/>
          <w:b/>
          <w:color w:val="000000"/>
          <w:szCs w:val="28"/>
        </w:rPr>
      </w:pPr>
      <w:r>
        <w:rPr>
          <w:rFonts w:hint="eastAsia" w:ascii="Times New Roman" w:hAnsi="Times New Roman" w:eastAsia="仿宋"/>
          <w:b/>
          <w:color w:val="000000"/>
          <w:szCs w:val="28"/>
          <w:lang w:eastAsia="zh-CN"/>
        </w:rPr>
        <w:t>（二）</w:t>
      </w:r>
      <w:r>
        <w:rPr>
          <w:rFonts w:hint="eastAsia" w:ascii="Times New Roman" w:hAnsi="Times New Roman" w:eastAsia="仿宋"/>
          <w:b/>
          <w:color w:val="000000"/>
          <w:szCs w:val="28"/>
        </w:rPr>
        <w:t>技术优势</w:t>
      </w:r>
    </w:p>
    <w:p>
      <w:pPr>
        <w:tabs>
          <w:tab w:val="left" w:pos="5955"/>
        </w:tabs>
        <w:ind w:firstLine="632" w:firstLineChars="225"/>
        <w:rPr>
          <w:rFonts w:hint="eastAsia" w:ascii="Times New Roman" w:hAnsi="Times New Roman" w:eastAsia="仿宋"/>
          <w:b/>
          <w:color w:val="000000"/>
          <w:szCs w:val="28"/>
        </w:rPr>
      </w:pPr>
    </w:p>
    <w:p>
      <w:pPr>
        <w:tabs>
          <w:tab w:val="left" w:pos="5955"/>
        </w:tabs>
        <w:ind w:firstLine="632" w:firstLineChars="225"/>
        <w:rPr>
          <w:rFonts w:ascii="Times New Roman" w:hAnsi="Times New Roman" w:eastAsia="仿宋"/>
          <w:b/>
          <w:color w:val="000000"/>
          <w:szCs w:val="28"/>
        </w:rPr>
      </w:pPr>
      <w:r>
        <w:rPr>
          <w:rFonts w:hint="eastAsia" w:ascii="Times New Roman" w:hAnsi="Times New Roman" w:eastAsia="仿宋"/>
          <w:b/>
          <w:color w:val="000000"/>
          <w:szCs w:val="28"/>
          <w:lang w:eastAsia="zh-CN"/>
        </w:rPr>
        <w:t>（三）</w:t>
      </w:r>
      <w:r>
        <w:rPr>
          <w:rFonts w:hint="eastAsia" w:ascii="Times New Roman" w:hAnsi="Times New Roman" w:eastAsia="仿宋"/>
          <w:b/>
          <w:color w:val="000000"/>
          <w:szCs w:val="28"/>
        </w:rPr>
        <w:t>市场优势</w:t>
      </w:r>
    </w:p>
    <w:p>
      <w:pPr>
        <w:tabs>
          <w:tab w:val="left" w:pos="5955"/>
        </w:tabs>
        <w:ind w:firstLine="632" w:firstLineChars="225"/>
        <w:rPr>
          <w:rFonts w:hint="eastAsia" w:ascii="Times New Roman" w:hAnsi="Times New Roman" w:eastAsia="仿宋"/>
          <w:b/>
          <w:color w:val="000000"/>
          <w:szCs w:val="28"/>
          <w:lang w:val="en-US" w:eastAsia="zh-CN"/>
        </w:rPr>
      </w:pPr>
    </w:p>
    <w:p>
      <w:pPr>
        <w:tabs>
          <w:tab w:val="left" w:pos="5955"/>
        </w:tabs>
        <w:ind w:firstLine="632" w:firstLineChars="225"/>
        <w:rPr>
          <w:rFonts w:hint="eastAsia" w:ascii="Times New Roman" w:hAnsi="Times New Roman" w:eastAsia="仿宋"/>
          <w:b/>
          <w:color w:val="000000"/>
          <w:szCs w:val="28"/>
        </w:rPr>
      </w:pPr>
      <w:r>
        <w:rPr>
          <w:rFonts w:hint="eastAsia" w:ascii="Times New Roman" w:hAnsi="Times New Roman" w:eastAsia="仿宋"/>
          <w:b/>
          <w:color w:val="000000"/>
          <w:szCs w:val="28"/>
          <w:lang w:eastAsia="zh-CN"/>
        </w:rPr>
        <w:t>（四）</w:t>
      </w:r>
      <w:r>
        <w:rPr>
          <w:rFonts w:hint="eastAsia" w:ascii="Times New Roman" w:hAnsi="Times New Roman" w:eastAsia="仿宋"/>
          <w:b/>
          <w:color w:val="000000"/>
          <w:szCs w:val="28"/>
        </w:rPr>
        <w:t>团队优势</w:t>
      </w:r>
    </w:p>
    <w:p>
      <w:pPr>
        <w:tabs>
          <w:tab w:val="left" w:pos="5955"/>
        </w:tabs>
        <w:ind w:firstLine="632" w:firstLineChars="225"/>
        <w:rPr>
          <w:rFonts w:hint="eastAsia" w:ascii="Times New Roman" w:hAnsi="Times New Roman" w:eastAsia="仿宋"/>
          <w:b/>
          <w:color w:val="000000"/>
          <w:szCs w:val="28"/>
        </w:rPr>
      </w:pPr>
    </w:p>
    <w:p>
      <w:pPr>
        <w:pStyle w:val="2"/>
        <w:spacing w:before="312" w:beforeLines="100" w:after="156" w:afterLines="50" w:line="240" w:lineRule="auto"/>
        <w:rPr>
          <w:sz w:val="32"/>
          <w:szCs w:val="32"/>
        </w:rPr>
      </w:pPr>
      <w:bookmarkStart w:id="11" w:name="_Toc517248764"/>
      <w:bookmarkStart w:id="12" w:name="_Toc41"/>
      <w:r>
        <w:rPr>
          <w:rFonts w:hint="eastAsia"/>
          <w:sz w:val="32"/>
          <w:szCs w:val="32"/>
        </w:rPr>
        <w:t>十、企业发展劣势分析</w:t>
      </w:r>
      <w:bookmarkEnd w:id="11"/>
      <w:bookmarkEnd w:id="12"/>
    </w:p>
    <w:p>
      <w:pPr>
        <w:ind w:firstLine="560" w:firstLineChars="200"/>
        <w:rPr>
          <w:rFonts w:hint="eastAsia"/>
          <w:lang w:eastAsia="zh-CN"/>
        </w:rPr>
      </w:pPr>
      <w:r>
        <w:rPr>
          <w:rFonts w:hint="eastAsia"/>
          <w:lang w:eastAsia="zh-CN"/>
        </w:rPr>
        <w:t>（可结合行业、市场、产品、技术、团队等相关方面据实阐述）</w:t>
      </w:r>
    </w:p>
    <w:p>
      <w:pPr>
        <w:pStyle w:val="2"/>
        <w:spacing w:before="381"/>
      </w:pPr>
      <w:bookmarkStart w:id="13" w:name="_Toc32697"/>
      <w:r>
        <w:rPr>
          <w:rFonts w:hint="eastAsia"/>
          <w:lang w:eastAsia="zh-CN"/>
        </w:rPr>
        <w:t>十一</w:t>
      </w:r>
      <w:r>
        <w:rPr>
          <w:rFonts w:hint="eastAsia"/>
        </w:rPr>
        <w:t>、公司的组织机构和管理团队</w:t>
      </w:r>
      <w:bookmarkEnd w:id="13"/>
    </w:p>
    <w:p>
      <w:pPr>
        <w:ind w:firstLine="562" w:firstLineChars="200"/>
        <w:rPr>
          <w:rFonts w:ascii="Times New Roman" w:hAnsi="Times New Roman" w:eastAsia="仿宋"/>
          <w:b/>
          <w:bCs w:val="0"/>
          <w:color w:val="000000"/>
          <w:szCs w:val="28"/>
        </w:rPr>
      </w:pPr>
      <w:r>
        <w:rPr>
          <w:rFonts w:hint="eastAsia" w:ascii="Times New Roman" w:hAnsi="Times New Roman" w:eastAsia="仿宋"/>
          <w:b/>
          <w:bCs w:val="0"/>
          <w:color w:val="000000"/>
          <w:szCs w:val="28"/>
          <w:lang w:eastAsia="zh-CN"/>
        </w:rPr>
        <w:t>（一）</w:t>
      </w:r>
      <w:r>
        <w:rPr>
          <w:rFonts w:hint="eastAsia" w:ascii="Times New Roman" w:hAnsi="Times New Roman" w:eastAsia="仿宋"/>
          <w:b/>
          <w:bCs w:val="0"/>
          <w:color w:val="000000"/>
          <w:szCs w:val="28"/>
        </w:rPr>
        <w:t>公司组织结构</w:t>
      </w:r>
    </w:p>
    <w:p>
      <w:pPr>
        <w:ind w:firstLine="560" w:firstLineChars="200"/>
        <w:rPr>
          <w:rFonts w:hint="eastAsia" w:ascii="Times New Roman" w:hAnsi="Times New Roman" w:eastAsia="仿宋"/>
          <w:color w:val="000000"/>
          <w:szCs w:val="28"/>
          <w:lang w:val="en-US" w:eastAsia="zh-CN"/>
        </w:rPr>
      </w:pPr>
      <w:r>
        <w:rPr>
          <w:rFonts w:hint="eastAsia" w:ascii="Times New Roman" w:hAnsi="Times New Roman" w:eastAsia="仿宋"/>
          <w:b w:val="0"/>
          <w:bCs w:val="0"/>
          <w:i/>
          <w:iCs/>
          <w:color w:val="000000"/>
          <w:szCs w:val="28"/>
          <w:lang w:eastAsia="zh-CN"/>
        </w:rPr>
        <w:t>例：</w:t>
      </w:r>
      <w:r>
        <w:rPr>
          <w:rFonts w:hint="eastAsia" w:ascii="Times New Roman" w:hAnsi="Times New Roman" w:eastAsia="仿宋"/>
          <w:color w:val="000000"/>
          <w:szCs w:val="28"/>
        </w:rPr>
        <w:t>公司组织结构如图所示，依据公司法建立股东大会、董事会、监事会。公司工作人员根据业务由管理层决定，公司设总经理1名，副总经理若干名，由董事会聘任或者解聘，总经理对董事会负责。公司根据业务发展需要，可设立若干分公司。</w:t>
      </w:r>
      <w:r>
        <w:rPr>
          <w:rFonts w:hint="eastAsia" w:ascii="Times New Roman" w:hAnsi="Times New Roman" w:eastAsia="仿宋"/>
          <w:color w:val="000000"/>
          <w:szCs w:val="28"/>
          <w:lang w:val="en-US" w:eastAsia="zh-CN"/>
        </w:rPr>
        <w:t>(可</w:t>
      </w:r>
      <w:r>
        <w:rPr>
          <w:rFonts w:hint="eastAsia" w:ascii="Times New Roman" w:hAnsi="Times New Roman" w:eastAsia="仿宋"/>
          <w:i/>
          <w:iCs/>
          <w:color w:val="000000"/>
          <w:szCs w:val="28"/>
          <w:lang w:val="en-US" w:eastAsia="zh-CN"/>
        </w:rPr>
        <w:t>根据公司具体组织架构进行说明</w:t>
      </w:r>
      <w:r>
        <w:rPr>
          <w:rFonts w:hint="eastAsia" w:ascii="Times New Roman" w:hAnsi="Times New Roman" w:eastAsia="仿宋"/>
          <w:color w:val="000000"/>
          <w:szCs w:val="28"/>
          <w:lang w:val="en-US" w:eastAsia="zh-CN"/>
        </w:rPr>
        <w:t>)</w:t>
      </w:r>
    </w:p>
    <w:p>
      <w:pPr>
        <w:ind w:firstLine="560" w:firstLineChars="200"/>
        <w:rPr>
          <w:rFonts w:ascii="Times New Roman" w:hAnsi="Times New Roman" w:eastAsia="仿宋"/>
          <w:color w:val="000000"/>
          <w:szCs w:val="28"/>
        </w:rPr>
      </w:pPr>
      <w:r>
        <w:rPr>
          <w:rFonts w:ascii="Times New Roman" w:hAnsi="Times New Roman" w:eastAsia="仿宋"/>
          <w:color w:val="000000"/>
          <w:szCs w:val="28"/>
        </w:rPr>
        <w:t xml:space="preserve"> </w:t>
      </w:r>
      <w:r>
        <w:drawing>
          <wp:inline distT="0" distB="0" distL="0" distR="0">
            <wp:extent cx="5274945" cy="29705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945" cy="2970530"/>
                    </a:xfrm>
                    <a:prstGeom prst="rect">
                      <a:avLst/>
                    </a:prstGeom>
                    <a:noFill/>
                    <a:ln>
                      <a:noFill/>
                    </a:ln>
                  </pic:spPr>
                </pic:pic>
              </a:graphicData>
            </a:graphic>
          </wp:inline>
        </w:drawing>
      </w:r>
    </w:p>
    <w:p>
      <w:pPr>
        <w:ind w:firstLine="560" w:firstLineChars="200"/>
        <w:jc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图 公司组织结构图</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i/>
          <w:iCs/>
          <w:color w:val="000000"/>
          <w:sz w:val="28"/>
          <w:szCs w:val="28"/>
          <w:lang w:eastAsia="zh-CN"/>
        </w:rPr>
        <w:t>根据公司实际情况构建</w:t>
      </w:r>
      <w:r>
        <w:rPr>
          <w:rFonts w:hint="eastAsia" w:ascii="仿宋" w:hAnsi="仿宋" w:eastAsia="仿宋" w:cs="仿宋"/>
          <w:b w:val="0"/>
          <w:bCs w:val="0"/>
          <w:color w:val="000000"/>
          <w:sz w:val="28"/>
          <w:szCs w:val="28"/>
          <w:lang w:eastAsia="zh-CN"/>
        </w:rPr>
        <w:t>）</w:t>
      </w:r>
    </w:p>
    <w:p>
      <w:pPr>
        <w:ind w:firstLine="562" w:firstLineChars="200"/>
        <w:rPr>
          <w:rFonts w:ascii="Times New Roman" w:hAnsi="Times New Roman" w:eastAsia="仿宋"/>
          <w:color w:val="000000"/>
          <w:szCs w:val="28"/>
        </w:rPr>
      </w:pPr>
      <w:r>
        <w:rPr>
          <w:rFonts w:hint="eastAsia" w:ascii="Times New Roman" w:hAnsi="Times New Roman" w:eastAsia="仿宋"/>
          <w:b/>
          <w:bCs w:val="0"/>
          <w:color w:val="000000"/>
          <w:szCs w:val="28"/>
          <w:lang w:eastAsia="zh-CN"/>
        </w:rPr>
        <w:t>（二）</w:t>
      </w:r>
      <w:r>
        <w:rPr>
          <w:rFonts w:hint="eastAsia" w:ascii="Times New Roman" w:hAnsi="Times New Roman" w:eastAsia="仿宋"/>
          <w:b/>
          <w:bCs w:val="0"/>
          <w:color w:val="000000"/>
          <w:szCs w:val="28"/>
        </w:rPr>
        <w:t>团队介绍</w:t>
      </w:r>
    </w:p>
    <w:p>
      <w:pPr>
        <w:ind w:firstLine="560" w:firstLineChars="200"/>
        <w:rPr>
          <w:rFonts w:ascii="Times New Roman" w:hAnsi="Times New Roman" w:eastAsia="仿宋"/>
          <w:szCs w:val="28"/>
        </w:rPr>
      </w:pPr>
      <w:r>
        <w:rPr>
          <w:rFonts w:hint="eastAsia" w:ascii="Times New Roman" w:hAnsi="Times New Roman" w:eastAsia="仿宋"/>
          <w:i/>
          <w:iCs/>
          <w:color w:val="000000"/>
          <w:szCs w:val="28"/>
          <w:lang w:eastAsia="zh-CN"/>
        </w:rPr>
        <w:t>例：</w:t>
      </w:r>
      <w:r>
        <w:rPr>
          <w:rFonts w:hint="eastAsia" w:ascii="Times New Roman" w:hAnsi="Times New Roman" w:eastAsia="仿宋"/>
          <w:color w:val="000000"/>
          <w:szCs w:val="28"/>
        </w:rPr>
        <w:t>公司管理团队由</w:t>
      </w:r>
      <w:r>
        <w:rPr>
          <w:rFonts w:hint="eastAsia" w:ascii="Times New Roman" w:hAnsi="Times New Roman" w:eastAsia="仿宋"/>
          <w:color w:val="000000"/>
          <w:szCs w:val="28"/>
          <w:lang w:eastAsia="zh-CN"/>
        </w:rPr>
        <w:t>北京理工大学、</w:t>
      </w:r>
      <w:r>
        <w:rPr>
          <w:rFonts w:hint="eastAsia" w:ascii="Times New Roman" w:hAnsi="Times New Roman" w:eastAsia="仿宋"/>
          <w:color w:val="000000"/>
          <w:szCs w:val="28"/>
          <w:lang w:val="en-US" w:eastAsia="zh-CN"/>
        </w:rPr>
        <w:t>XXX技术团队、XXXX（</w:t>
      </w:r>
      <w:r>
        <w:rPr>
          <w:rFonts w:hint="eastAsia" w:ascii="Times New Roman" w:hAnsi="Times New Roman" w:eastAsia="仿宋"/>
          <w:i/>
          <w:iCs/>
          <w:color w:val="000000"/>
          <w:szCs w:val="28"/>
          <w:lang w:val="en-US" w:eastAsia="zh-CN"/>
        </w:rPr>
        <w:t>其他股东</w:t>
      </w:r>
      <w:r>
        <w:rPr>
          <w:rFonts w:hint="eastAsia" w:ascii="Times New Roman" w:hAnsi="Times New Roman" w:eastAsia="仿宋"/>
          <w:color w:val="000000"/>
          <w:szCs w:val="28"/>
          <w:lang w:val="en-US" w:eastAsia="zh-CN"/>
        </w:rPr>
        <w:t>）</w:t>
      </w:r>
      <w:r>
        <w:rPr>
          <w:rFonts w:hint="eastAsia" w:ascii="Times New Roman" w:hAnsi="Times New Roman" w:eastAsia="仿宋"/>
          <w:color w:val="000000"/>
          <w:szCs w:val="28"/>
        </w:rPr>
        <w:t>组成。其中，</w:t>
      </w:r>
      <w:r>
        <w:rPr>
          <w:rFonts w:hint="eastAsia" w:ascii="Times New Roman" w:hAnsi="Times New Roman" w:eastAsia="仿宋"/>
          <w:szCs w:val="28"/>
        </w:rPr>
        <w:t>董事长、总经理和副总经理人选由董事会确定，具体人选待定。</w:t>
      </w:r>
    </w:p>
    <w:p>
      <w:pPr>
        <w:ind w:firstLine="560" w:firstLineChars="200"/>
        <w:rPr>
          <w:rFonts w:ascii="Times New Roman" w:hAnsi="Times New Roman" w:eastAsia="仿宋"/>
          <w:color w:val="000000"/>
          <w:szCs w:val="28"/>
        </w:rPr>
      </w:pPr>
      <w:r>
        <w:rPr>
          <w:rFonts w:hint="eastAsia" w:ascii="Times New Roman" w:hAnsi="Times New Roman" w:eastAsia="仿宋"/>
          <w:color w:val="000000"/>
          <w:szCs w:val="28"/>
        </w:rPr>
        <w:t>公司首席科学家、总工程师：</w:t>
      </w:r>
    </w:p>
    <w:p>
      <w:pPr>
        <w:tabs>
          <w:tab w:val="left" w:pos="5955"/>
        </w:tabs>
        <w:ind w:firstLine="630" w:firstLineChars="225"/>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w:t>
      </w:r>
      <w:r>
        <w:rPr>
          <w:rFonts w:hint="eastAsia" w:ascii="Times New Roman" w:hAnsi="Times New Roman" w:eastAsia="仿宋"/>
          <w:i/>
          <w:iCs/>
          <w:color w:val="000000"/>
          <w:szCs w:val="28"/>
          <w:lang w:eastAsia="zh-CN"/>
        </w:rPr>
        <w:t>具体介绍</w:t>
      </w:r>
      <w:r>
        <w:rPr>
          <w:rFonts w:hint="eastAsia" w:ascii="Times New Roman" w:hAnsi="Times New Roman" w:eastAsia="仿宋"/>
          <w:color w:val="000000"/>
          <w:szCs w:val="28"/>
          <w:lang w:eastAsia="zh-CN"/>
        </w:rPr>
        <w:t>）</w:t>
      </w:r>
    </w:p>
    <w:p>
      <w:pPr>
        <w:tabs>
          <w:tab w:val="left" w:pos="5955"/>
        </w:tabs>
        <w:ind w:firstLine="630" w:firstLineChars="225"/>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其他相关内容介绍</w:t>
      </w:r>
    </w:p>
    <w:p>
      <w:pPr>
        <w:pStyle w:val="2"/>
        <w:spacing w:before="381"/>
      </w:pPr>
      <w:bookmarkStart w:id="14" w:name="_Toc26369"/>
      <w:r>
        <w:rPr>
          <w:rFonts w:hint="eastAsia"/>
        </w:rPr>
        <w:t>十</w:t>
      </w:r>
      <w:r>
        <w:rPr>
          <w:rFonts w:hint="eastAsia"/>
          <w:lang w:eastAsia="zh-CN"/>
        </w:rPr>
        <w:t>二</w:t>
      </w:r>
      <w:r>
        <w:rPr>
          <w:rFonts w:hint="eastAsia"/>
        </w:rPr>
        <w:t>、可行性结论</w:t>
      </w:r>
      <w:bookmarkEnd w:id="14"/>
    </w:p>
    <w:p>
      <w:pPr>
        <w:tabs>
          <w:tab w:val="left" w:pos="5955"/>
        </w:tabs>
        <w:ind w:firstLine="630" w:firstLineChars="225"/>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w:t>
      </w:r>
      <w:r>
        <w:rPr>
          <w:rFonts w:hint="eastAsia" w:ascii="Times New Roman" w:hAnsi="Times New Roman" w:eastAsia="仿宋"/>
          <w:b w:val="0"/>
          <w:bCs w:val="0"/>
          <w:i/>
          <w:iCs/>
          <w:color w:val="000000"/>
          <w:szCs w:val="28"/>
          <w:lang w:eastAsia="zh-CN"/>
        </w:rPr>
        <w:t>项目可行的总结性陈述，</w:t>
      </w:r>
      <w:r>
        <w:rPr>
          <w:rFonts w:hint="eastAsia" w:ascii="Times New Roman" w:hAnsi="Times New Roman" w:eastAsia="仿宋"/>
          <w:i/>
          <w:iCs/>
          <w:color w:val="000000"/>
          <w:szCs w:val="28"/>
          <w:lang w:eastAsia="zh-CN"/>
        </w:rPr>
        <w:t>如：</w:t>
      </w:r>
      <w:r>
        <w:rPr>
          <w:rFonts w:hint="eastAsia" w:ascii="Times New Roman" w:hAnsi="Times New Roman" w:eastAsia="仿宋"/>
          <w:i/>
          <w:iCs/>
          <w:color w:val="000000"/>
          <w:szCs w:val="28"/>
        </w:rPr>
        <w:t>北京理工大学拥有一支高素质的研究团队，在</w:t>
      </w:r>
      <w:r>
        <w:rPr>
          <w:rFonts w:hint="eastAsia" w:ascii="Times New Roman" w:hAnsi="Times New Roman" w:eastAsia="仿宋"/>
          <w:i/>
          <w:iCs/>
          <w:color w:val="000000"/>
          <w:szCs w:val="28"/>
          <w:lang w:val="en-US" w:eastAsia="zh-CN"/>
        </w:rPr>
        <w:t>XXXXX</w:t>
      </w:r>
      <w:r>
        <w:rPr>
          <w:rFonts w:hint="eastAsia" w:ascii="Times New Roman" w:hAnsi="Times New Roman" w:eastAsia="仿宋"/>
          <w:i/>
          <w:iCs/>
          <w:color w:val="000000"/>
          <w:szCs w:val="28"/>
        </w:rPr>
        <w:t>技术等方面取得了一批国内领先的技术成果，具备了产业化条件。</w:t>
      </w:r>
      <w:r>
        <w:rPr>
          <w:rFonts w:hint="eastAsia" w:ascii="Times New Roman" w:hAnsi="Times New Roman" w:eastAsia="仿宋"/>
          <w:i/>
          <w:iCs/>
          <w:color w:val="000000"/>
          <w:szCs w:val="28"/>
          <w:lang w:eastAsia="zh-CN"/>
        </w:rPr>
        <w:t>通过组建</w:t>
      </w:r>
      <w:r>
        <w:rPr>
          <w:rFonts w:hint="eastAsia" w:ascii="Times New Roman" w:hAnsi="Times New Roman" w:eastAsia="仿宋"/>
          <w:i/>
          <w:iCs/>
          <w:color w:val="000000"/>
          <w:szCs w:val="28"/>
        </w:rPr>
        <w:t>公司，有利于加速上述成果的产业化和市场化，为国民经济建设和国防现代化服务。</w:t>
      </w:r>
      <w:r>
        <w:rPr>
          <w:rFonts w:hint="eastAsia" w:ascii="Times New Roman" w:hAnsi="Times New Roman" w:eastAsia="仿宋"/>
          <w:color w:val="000000"/>
          <w:szCs w:val="28"/>
          <w:lang w:eastAsia="zh-CN"/>
        </w:rPr>
        <w:t>）</w:t>
      </w:r>
    </w:p>
    <w:sectPr>
      <w:footerReference r:id="rId3" w:type="default"/>
      <w:pgSz w:w="11906" w:h="16838"/>
      <w:pgMar w:top="1440" w:right="1797" w:bottom="1440" w:left="1797" w:header="851" w:footer="992" w:gutter="0"/>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hAnsi="Calibri Light"/>
        <w:sz w:val="28"/>
        <w:szCs w:val="28"/>
      </w:rPr>
    </w:pPr>
    <w:r>
      <w:rPr>
        <w:rFonts w:ascii="仿宋_GB2312"/>
      </w:rPr>
      <w:fldChar w:fldCharType="begin"/>
    </w:r>
    <w:r>
      <w:rPr>
        <w:rFonts w:ascii="仿宋_GB2312"/>
      </w:rPr>
      <w:instrText xml:space="preserve">PAGE    \* MERGEFORMAT</w:instrText>
    </w:r>
    <w:r>
      <w:rPr>
        <w:rFonts w:ascii="仿宋_GB2312"/>
      </w:rPr>
      <w:fldChar w:fldCharType="separate"/>
    </w:r>
    <w:r>
      <w:rPr>
        <w:rFonts w:ascii="仿宋_GB2312" w:hAnsi="Calibri Light"/>
        <w:sz w:val="28"/>
        <w:szCs w:val="28"/>
        <w:lang w:val="zh-CN"/>
      </w:rPr>
      <w:t>25</w:t>
    </w:r>
    <w:r>
      <w:rPr>
        <w:rFonts w:ascii="仿宋_GB231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9C52"/>
    <w:multiLevelType w:val="singleLevel"/>
    <w:tmpl w:val="11DD9C52"/>
    <w:lvl w:ilvl="0" w:tentative="0">
      <w:start w:val="2"/>
      <w:numFmt w:val="chineseCounting"/>
      <w:suff w:val="nothing"/>
      <w:lvlText w:val="%1、"/>
      <w:lvlJc w:val="left"/>
      <w:rPr>
        <w:rFonts w:hint="eastAsia"/>
      </w:rPr>
    </w:lvl>
  </w:abstractNum>
  <w:abstractNum w:abstractNumId="1">
    <w:nsid w:val="2A2BFAE4"/>
    <w:multiLevelType w:val="singleLevel"/>
    <w:tmpl w:val="2A2BFAE4"/>
    <w:lvl w:ilvl="0" w:tentative="0">
      <w:start w:val="1"/>
      <w:numFmt w:val="chineseCounting"/>
      <w:suff w:val="space"/>
      <w:lvlText w:val="%1、"/>
      <w:lvlJc w:val="left"/>
      <w:rPr>
        <w:rFonts w:hint="eastAsia"/>
      </w:rPr>
    </w:lvl>
  </w:abstractNum>
  <w:abstractNum w:abstractNumId="2">
    <w:nsid w:val="3622799B"/>
    <w:multiLevelType w:val="multilevel"/>
    <w:tmpl w:val="3622799B"/>
    <w:lvl w:ilvl="0" w:tentative="0">
      <w:start w:val="3"/>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05"/>
    <w:rsid w:val="0000073B"/>
    <w:rsid w:val="00012520"/>
    <w:rsid w:val="00012909"/>
    <w:rsid w:val="000263B4"/>
    <w:rsid w:val="000346E3"/>
    <w:rsid w:val="00037066"/>
    <w:rsid w:val="0003798A"/>
    <w:rsid w:val="00042D85"/>
    <w:rsid w:val="000438D2"/>
    <w:rsid w:val="00045ABE"/>
    <w:rsid w:val="0005383A"/>
    <w:rsid w:val="00055706"/>
    <w:rsid w:val="00055D34"/>
    <w:rsid w:val="00056AB3"/>
    <w:rsid w:val="000573DC"/>
    <w:rsid w:val="000625A9"/>
    <w:rsid w:val="00074395"/>
    <w:rsid w:val="0007465D"/>
    <w:rsid w:val="00083891"/>
    <w:rsid w:val="00085EDB"/>
    <w:rsid w:val="00086E45"/>
    <w:rsid w:val="00086F4D"/>
    <w:rsid w:val="00092AA4"/>
    <w:rsid w:val="000A1641"/>
    <w:rsid w:val="000A348C"/>
    <w:rsid w:val="000C01FF"/>
    <w:rsid w:val="000C229D"/>
    <w:rsid w:val="000C40E4"/>
    <w:rsid w:val="000D4052"/>
    <w:rsid w:val="000E013D"/>
    <w:rsid w:val="000E11EA"/>
    <w:rsid w:val="000E5C91"/>
    <w:rsid w:val="000E6AE2"/>
    <w:rsid w:val="000F1DBF"/>
    <w:rsid w:val="000F21D0"/>
    <w:rsid w:val="000F5CEE"/>
    <w:rsid w:val="001035FB"/>
    <w:rsid w:val="00105528"/>
    <w:rsid w:val="00111C76"/>
    <w:rsid w:val="0011398F"/>
    <w:rsid w:val="0011482A"/>
    <w:rsid w:val="00120249"/>
    <w:rsid w:val="00120CAF"/>
    <w:rsid w:val="001230D2"/>
    <w:rsid w:val="00125C1D"/>
    <w:rsid w:val="001370E3"/>
    <w:rsid w:val="00137A82"/>
    <w:rsid w:val="0014617E"/>
    <w:rsid w:val="001472A8"/>
    <w:rsid w:val="001472EC"/>
    <w:rsid w:val="0015058B"/>
    <w:rsid w:val="00161E23"/>
    <w:rsid w:val="001640DB"/>
    <w:rsid w:val="00166DBA"/>
    <w:rsid w:val="00167068"/>
    <w:rsid w:val="00174F00"/>
    <w:rsid w:val="001776EC"/>
    <w:rsid w:val="00185307"/>
    <w:rsid w:val="001869E4"/>
    <w:rsid w:val="00194772"/>
    <w:rsid w:val="0019511D"/>
    <w:rsid w:val="001A0E10"/>
    <w:rsid w:val="001A61B0"/>
    <w:rsid w:val="001B011D"/>
    <w:rsid w:val="001B4725"/>
    <w:rsid w:val="001C4DD3"/>
    <w:rsid w:val="001C5B22"/>
    <w:rsid w:val="001D5A94"/>
    <w:rsid w:val="001D7BCC"/>
    <w:rsid w:val="001E0E72"/>
    <w:rsid w:val="001E194D"/>
    <w:rsid w:val="001E3C03"/>
    <w:rsid w:val="001E3EB5"/>
    <w:rsid w:val="001E443E"/>
    <w:rsid w:val="001F03B5"/>
    <w:rsid w:val="001F0D66"/>
    <w:rsid w:val="001F4FE3"/>
    <w:rsid w:val="001F5241"/>
    <w:rsid w:val="001F5A9C"/>
    <w:rsid w:val="00201B26"/>
    <w:rsid w:val="00203ABB"/>
    <w:rsid w:val="0020435B"/>
    <w:rsid w:val="00204E2B"/>
    <w:rsid w:val="0020608B"/>
    <w:rsid w:val="00207097"/>
    <w:rsid w:val="0020776D"/>
    <w:rsid w:val="00215A8A"/>
    <w:rsid w:val="002206AF"/>
    <w:rsid w:val="00222FBD"/>
    <w:rsid w:val="00226F4A"/>
    <w:rsid w:val="00233459"/>
    <w:rsid w:val="00241D67"/>
    <w:rsid w:val="002426D1"/>
    <w:rsid w:val="00243276"/>
    <w:rsid w:val="00250381"/>
    <w:rsid w:val="0026324D"/>
    <w:rsid w:val="002641FB"/>
    <w:rsid w:val="00265A07"/>
    <w:rsid w:val="00267B15"/>
    <w:rsid w:val="00286C59"/>
    <w:rsid w:val="002920C9"/>
    <w:rsid w:val="00293D2F"/>
    <w:rsid w:val="00294BA8"/>
    <w:rsid w:val="00294BE1"/>
    <w:rsid w:val="002A7989"/>
    <w:rsid w:val="002B082C"/>
    <w:rsid w:val="002B0A6F"/>
    <w:rsid w:val="002B165B"/>
    <w:rsid w:val="002B3B0A"/>
    <w:rsid w:val="002B4317"/>
    <w:rsid w:val="002B76E7"/>
    <w:rsid w:val="002C1CF1"/>
    <w:rsid w:val="002C2788"/>
    <w:rsid w:val="002C2B00"/>
    <w:rsid w:val="002C372A"/>
    <w:rsid w:val="002C5EC7"/>
    <w:rsid w:val="002C65AC"/>
    <w:rsid w:val="002C7D9C"/>
    <w:rsid w:val="002D7476"/>
    <w:rsid w:val="002E4362"/>
    <w:rsid w:val="002E70BF"/>
    <w:rsid w:val="002F3AA8"/>
    <w:rsid w:val="003050A3"/>
    <w:rsid w:val="003145FE"/>
    <w:rsid w:val="00316C41"/>
    <w:rsid w:val="003224B9"/>
    <w:rsid w:val="003255C8"/>
    <w:rsid w:val="003368DC"/>
    <w:rsid w:val="00336E07"/>
    <w:rsid w:val="00337C0E"/>
    <w:rsid w:val="00340759"/>
    <w:rsid w:val="00345CBD"/>
    <w:rsid w:val="003512B4"/>
    <w:rsid w:val="00353D07"/>
    <w:rsid w:val="00353DD5"/>
    <w:rsid w:val="0035648A"/>
    <w:rsid w:val="00356DE4"/>
    <w:rsid w:val="00357319"/>
    <w:rsid w:val="003603E0"/>
    <w:rsid w:val="00367566"/>
    <w:rsid w:val="00372332"/>
    <w:rsid w:val="003739F6"/>
    <w:rsid w:val="00380EBE"/>
    <w:rsid w:val="003817D6"/>
    <w:rsid w:val="00384DA6"/>
    <w:rsid w:val="00387CBB"/>
    <w:rsid w:val="00394003"/>
    <w:rsid w:val="0039664D"/>
    <w:rsid w:val="00397ABA"/>
    <w:rsid w:val="003A017D"/>
    <w:rsid w:val="003A0ACA"/>
    <w:rsid w:val="003A3601"/>
    <w:rsid w:val="003A56F6"/>
    <w:rsid w:val="003A7BA5"/>
    <w:rsid w:val="003B02E6"/>
    <w:rsid w:val="003B0527"/>
    <w:rsid w:val="003B214A"/>
    <w:rsid w:val="003B34A0"/>
    <w:rsid w:val="003B3B8A"/>
    <w:rsid w:val="003B4C96"/>
    <w:rsid w:val="003B698E"/>
    <w:rsid w:val="003C07E4"/>
    <w:rsid w:val="003C742A"/>
    <w:rsid w:val="003D0AA9"/>
    <w:rsid w:val="003D0F21"/>
    <w:rsid w:val="003D30F1"/>
    <w:rsid w:val="003E7B71"/>
    <w:rsid w:val="003F5EF3"/>
    <w:rsid w:val="00407DE1"/>
    <w:rsid w:val="0042536D"/>
    <w:rsid w:val="00430BB6"/>
    <w:rsid w:val="00431481"/>
    <w:rsid w:val="0043710C"/>
    <w:rsid w:val="0043762A"/>
    <w:rsid w:val="00437920"/>
    <w:rsid w:val="00442AD2"/>
    <w:rsid w:val="004437F3"/>
    <w:rsid w:val="00444C14"/>
    <w:rsid w:val="00447985"/>
    <w:rsid w:val="00451BDC"/>
    <w:rsid w:val="00451F3E"/>
    <w:rsid w:val="004529B4"/>
    <w:rsid w:val="00452CF8"/>
    <w:rsid w:val="00454924"/>
    <w:rsid w:val="00456D95"/>
    <w:rsid w:val="00457678"/>
    <w:rsid w:val="004656A6"/>
    <w:rsid w:val="004706B4"/>
    <w:rsid w:val="00476D0D"/>
    <w:rsid w:val="00483DB9"/>
    <w:rsid w:val="00483F8C"/>
    <w:rsid w:val="0048457D"/>
    <w:rsid w:val="00487087"/>
    <w:rsid w:val="004910B5"/>
    <w:rsid w:val="0049201D"/>
    <w:rsid w:val="004A2809"/>
    <w:rsid w:val="004A3B45"/>
    <w:rsid w:val="004A65E6"/>
    <w:rsid w:val="004A749B"/>
    <w:rsid w:val="004B142C"/>
    <w:rsid w:val="004B6FF2"/>
    <w:rsid w:val="004B738C"/>
    <w:rsid w:val="004C3B0C"/>
    <w:rsid w:val="004D23FC"/>
    <w:rsid w:val="004D3488"/>
    <w:rsid w:val="004D424A"/>
    <w:rsid w:val="004E078D"/>
    <w:rsid w:val="004E1A8F"/>
    <w:rsid w:val="004F0154"/>
    <w:rsid w:val="004F0AE8"/>
    <w:rsid w:val="004F7505"/>
    <w:rsid w:val="0050454F"/>
    <w:rsid w:val="00504685"/>
    <w:rsid w:val="0050725A"/>
    <w:rsid w:val="00511F4D"/>
    <w:rsid w:val="00522011"/>
    <w:rsid w:val="00524C99"/>
    <w:rsid w:val="00526D44"/>
    <w:rsid w:val="00535740"/>
    <w:rsid w:val="005376D9"/>
    <w:rsid w:val="0054718E"/>
    <w:rsid w:val="00551EFF"/>
    <w:rsid w:val="0055314B"/>
    <w:rsid w:val="005571B7"/>
    <w:rsid w:val="00560FBF"/>
    <w:rsid w:val="005617F2"/>
    <w:rsid w:val="00561962"/>
    <w:rsid w:val="005726BE"/>
    <w:rsid w:val="00574317"/>
    <w:rsid w:val="005778FC"/>
    <w:rsid w:val="005819F2"/>
    <w:rsid w:val="005842E7"/>
    <w:rsid w:val="0058785D"/>
    <w:rsid w:val="00587D82"/>
    <w:rsid w:val="00590B0B"/>
    <w:rsid w:val="00590E16"/>
    <w:rsid w:val="00594944"/>
    <w:rsid w:val="005A2E29"/>
    <w:rsid w:val="005A3132"/>
    <w:rsid w:val="005A3677"/>
    <w:rsid w:val="005B1EE8"/>
    <w:rsid w:val="005B254F"/>
    <w:rsid w:val="005B50BE"/>
    <w:rsid w:val="005B6576"/>
    <w:rsid w:val="005B6B37"/>
    <w:rsid w:val="005C56C0"/>
    <w:rsid w:val="005C5DB4"/>
    <w:rsid w:val="005D66C0"/>
    <w:rsid w:val="005D6A40"/>
    <w:rsid w:val="005E4E42"/>
    <w:rsid w:val="005E5160"/>
    <w:rsid w:val="005E64A2"/>
    <w:rsid w:val="005F0156"/>
    <w:rsid w:val="005F0DDB"/>
    <w:rsid w:val="005F52C1"/>
    <w:rsid w:val="005F5AB7"/>
    <w:rsid w:val="005F6B06"/>
    <w:rsid w:val="006016E1"/>
    <w:rsid w:val="006041D1"/>
    <w:rsid w:val="00611576"/>
    <w:rsid w:val="00611F2A"/>
    <w:rsid w:val="00612485"/>
    <w:rsid w:val="00612B85"/>
    <w:rsid w:val="006156DA"/>
    <w:rsid w:val="00617EAE"/>
    <w:rsid w:val="006236C6"/>
    <w:rsid w:val="0062733B"/>
    <w:rsid w:val="00637C15"/>
    <w:rsid w:val="00640611"/>
    <w:rsid w:val="00643891"/>
    <w:rsid w:val="006450F5"/>
    <w:rsid w:val="00645EC1"/>
    <w:rsid w:val="00653B45"/>
    <w:rsid w:val="00654CA4"/>
    <w:rsid w:val="0065742E"/>
    <w:rsid w:val="00661FB8"/>
    <w:rsid w:val="00663CA4"/>
    <w:rsid w:val="00665B01"/>
    <w:rsid w:val="00672806"/>
    <w:rsid w:val="00676809"/>
    <w:rsid w:val="0067751D"/>
    <w:rsid w:val="00680786"/>
    <w:rsid w:val="006867EA"/>
    <w:rsid w:val="006970BB"/>
    <w:rsid w:val="006A20C8"/>
    <w:rsid w:val="006A20CB"/>
    <w:rsid w:val="006A77DF"/>
    <w:rsid w:val="006A7C4A"/>
    <w:rsid w:val="006B2E91"/>
    <w:rsid w:val="006B35FE"/>
    <w:rsid w:val="006B51A0"/>
    <w:rsid w:val="006B58B8"/>
    <w:rsid w:val="006B6BD5"/>
    <w:rsid w:val="006C1169"/>
    <w:rsid w:val="006C4E4A"/>
    <w:rsid w:val="006D6D86"/>
    <w:rsid w:val="006E1AC4"/>
    <w:rsid w:val="006E4BE6"/>
    <w:rsid w:val="006E4F4E"/>
    <w:rsid w:val="006F006F"/>
    <w:rsid w:val="006F00BC"/>
    <w:rsid w:val="006F4C11"/>
    <w:rsid w:val="006F7E9E"/>
    <w:rsid w:val="00702767"/>
    <w:rsid w:val="007104B3"/>
    <w:rsid w:val="00710E4F"/>
    <w:rsid w:val="00714233"/>
    <w:rsid w:val="0071478C"/>
    <w:rsid w:val="0072199E"/>
    <w:rsid w:val="00721C70"/>
    <w:rsid w:val="0073324A"/>
    <w:rsid w:val="00734DDF"/>
    <w:rsid w:val="00744C08"/>
    <w:rsid w:val="00754B68"/>
    <w:rsid w:val="00760D73"/>
    <w:rsid w:val="00764827"/>
    <w:rsid w:val="00765F08"/>
    <w:rsid w:val="007660EF"/>
    <w:rsid w:val="007676E8"/>
    <w:rsid w:val="0077017E"/>
    <w:rsid w:val="0077480D"/>
    <w:rsid w:val="007813C2"/>
    <w:rsid w:val="00782A92"/>
    <w:rsid w:val="00795275"/>
    <w:rsid w:val="007A2420"/>
    <w:rsid w:val="007A2A49"/>
    <w:rsid w:val="007A72F9"/>
    <w:rsid w:val="007B0C44"/>
    <w:rsid w:val="007B30E7"/>
    <w:rsid w:val="007B7AAB"/>
    <w:rsid w:val="007C4A18"/>
    <w:rsid w:val="007C583D"/>
    <w:rsid w:val="007C679C"/>
    <w:rsid w:val="007C6E36"/>
    <w:rsid w:val="007D07DA"/>
    <w:rsid w:val="007D08DF"/>
    <w:rsid w:val="007D1C73"/>
    <w:rsid w:val="007D27F0"/>
    <w:rsid w:val="007D4B8D"/>
    <w:rsid w:val="007D7019"/>
    <w:rsid w:val="007D72E8"/>
    <w:rsid w:val="007E03BD"/>
    <w:rsid w:val="007E079F"/>
    <w:rsid w:val="007E1F7F"/>
    <w:rsid w:val="007F0842"/>
    <w:rsid w:val="007F67F1"/>
    <w:rsid w:val="0080294A"/>
    <w:rsid w:val="00804BAB"/>
    <w:rsid w:val="00806374"/>
    <w:rsid w:val="00816584"/>
    <w:rsid w:val="0081773F"/>
    <w:rsid w:val="00822398"/>
    <w:rsid w:val="00836015"/>
    <w:rsid w:val="00844865"/>
    <w:rsid w:val="00847D41"/>
    <w:rsid w:val="00852365"/>
    <w:rsid w:val="008561EC"/>
    <w:rsid w:val="00860D6A"/>
    <w:rsid w:val="008723DC"/>
    <w:rsid w:val="00874CAF"/>
    <w:rsid w:val="00874E15"/>
    <w:rsid w:val="00877C5A"/>
    <w:rsid w:val="008869F2"/>
    <w:rsid w:val="00886DF6"/>
    <w:rsid w:val="00891A8B"/>
    <w:rsid w:val="008921DB"/>
    <w:rsid w:val="008948BD"/>
    <w:rsid w:val="008A2972"/>
    <w:rsid w:val="008A76EF"/>
    <w:rsid w:val="008B7AEE"/>
    <w:rsid w:val="008B7DD2"/>
    <w:rsid w:val="008B7F60"/>
    <w:rsid w:val="008C16F7"/>
    <w:rsid w:val="008C18F6"/>
    <w:rsid w:val="008C1B12"/>
    <w:rsid w:val="008C1BAA"/>
    <w:rsid w:val="008C40E8"/>
    <w:rsid w:val="008C6036"/>
    <w:rsid w:val="008D0DE2"/>
    <w:rsid w:val="008D2B50"/>
    <w:rsid w:val="008D7246"/>
    <w:rsid w:val="008E02AE"/>
    <w:rsid w:val="008E3D0D"/>
    <w:rsid w:val="008E5EB8"/>
    <w:rsid w:val="008F20A4"/>
    <w:rsid w:val="008F71B9"/>
    <w:rsid w:val="0090492B"/>
    <w:rsid w:val="009105E5"/>
    <w:rsid w:val="00911233"/>
    <w:rsid w:val="009112CA"/>
    <w:rsid w:val="00912347"/>
    <w:rsid w:val="00912A58"/>
    <w:rsid w:val="00913083"/>
    <w:rsid w:val="00914584"/>
    <w:rsid w:val="00917778"/>
    <w:rsid w:val="009208A6"/>
    <w:rsid w:val="009216FC"/>
    <w:rsid w:val="00932262"/>
    <w:rsid w:val="00934627"/>
    <w:rsid w:val="00935D25"/>
    <w:rsid w:val="009369BD"/>
    <w:rsid w:val="00936F6C"/>
    <w:rsid w:val="00951C9A"/>
    <w:rsid w:val="0095346B"/>
    <w:rsid w:val="00961008"/>
    <w:rsid w:val="00967066"/>
    <w:rsid w:val="009811A1"/>
    <w:rsid w:val="00981298"/>
    <w:rsid w:val="00984F58"/>
    <w:rsid w:val="0098534D"/>
    <w:rsid w:val="009925AA"/>
    <w:rsid w:val="0099264F"/>
    <w:rsid w:val="009A1862"/>
    <w:rsid w:val="009A1B48"/>
    <w:rsid w:val="009A4F15"/>
    <w:rsid w:val="009B5D58"/>
    <w:rsid w:val="009C0206"/>
    <w:rsid w:val="009C03BE"/>
    <w:rsid w:val="009C175B"/>
    <w:rsid w:val="009D4248"/>
    <w:rsid w:val="009D43F3"/>
    <w:rsid w:val="009E2A9F"/>
    <w:rsid w:val="009E3751"/>
    <w:rsid w:val="009E4B57"/>
    <w:rsid w:val="009E682C"/>
    <w:rsid w:val="009F57F4"/>
    <w:rsid w:val="009F5DB0"/>
    <w:rsid w:val="009F7412"/>
    <w:rsid w:val="009F7D42"/>
    <w:rsid w:val="00A01065"/>
    <w:rsid w:val="00A03FB7"/>
    <w:rsid w:val="00A04501"/>
    <w:rsid w:val="00A06339"/>
    <w:rsid w:val="00A111C6"/>
    <w:rsid w:val="00A12BAD"/>
    <w:rsid w:val="00A12CA8"/>
    <w:rsid w:val="00A14B1F"/>
    <w:rsid w:val="00A202A5"/>
    <w:rsid w:val="00A20D6B"/>
    <w:rsid w:val="00A21751"/>
    <w:rsid w:val="00A368F5"/>
    <w:rsid w:val="00A43180"/>
    <w:rsid w:val="00A4661A"/>
    <w:rsid w:val="00A5154F"/>
    <w:rsid w:val="00A52C3B"/>
    <w:rsid w:val="00A53A10"/>
    <w:rsid w:val="00A53EF7"/>
    <w:rsid w:val="00A56663"/>
    <w:rsid w:val="00A62B5E"/>
    <w:rsid w:val="00A859BC"/>
    <w:rsid w:val="00A87821"/>
    <w:rsid w:val="00A936A2"/>
    <w:rsid w:val="00A95760"/>
    <w:rsid w:val="00AA00E7"/>
    <w:rsid w:val="00AA1D21"/>
    <w:rsid w:val="00AA27EB"/>
    <w:rsid w:val="00AA2BA9"/>
    <w:rsid w:val="00AA736B"/>
    <w:rsid w:val="00AB1EA8"/>
    <w:rsid w:val="00AB2932"/>
    <w:rsid w:val="00AB62C3"/>
    <w:rsid w:val="00AC3209"/>
    <w:rsid w:val="00AC5299"/>
    <w:rsid w:val="00AC696A"/>
    <w:rsid w:val="00AD5A82"/>
    <w:rsid w:val="00AD7432"/>
    <w:rsid w:val="00AE301D"/>
    <w:rsid w:val="00AE4811"/>
    <w:rsid w:val="00AE4DE4"/>
    <w:rsid w:val="00AE7194"/>
    <w:rsid w:val="00AE7B88"/>
    <w:rsid w:val="00AF0265"/>
    <w:rsid w:val="00AF1240"/>
    <w:rsid w:val="00AF177A"/>
    <w:rsid w:val="00AF203A"/>
    <w:rsid w:val="00AF3434"/>
    <w:rsid w:val="00B003D5"/>
    <w:rsid w:val="00B05057"/>
    <w:rsid w:val="00B1559B"/>
    <w:rsid w:val="00B2164C"/>
    <w:rsid w:val="00B30033"/>
    <w:rsid w:val="00B324D6"/>
    <w:rsid w:val="00B36455"/>
    <w:rsid w:val="00B418AB"/>
    <w:rsid w:val="00B41B35"/>
    <w:rsid w:val="00B533F6"/>
    <w:rsid w:val="00B549F1"/>
    <w:rsid w:val="00B54B8B"/>
    <w:rsid w:val="00B72D5B"/>
    <w:rsid w:val="00B74268"/>
    <w:rsid w:val="00B757E4"/>
    <w:rsid w:val="00B76C73"/>
    <w:rsid w:val="00B91BB7"/>
    <w:rsid w:val="00B93E31"/>
    <w:rsid w:val="00B94E13"/>
    <w:rsid w:val="00B951C7"/>
    <w:rsid w:val="00B95E40"/>
    <w:rsid w:val="00B97702"/>
    <w:rsid w:val="00BA18B5"/>
    <w:rsid w:val="00BA3116"/>
    <w:rsid w:val="00BA4F83"/>
    <w:rsid w:val="00BA57F9"/>
    <w:rsid w:val="00BA76B9"/>
    <w:rsid w:val="00BB0D21"/>
    <w:rsid w:val="00BB1A44"/>
    <w:rsid w:val="00BB7616"/>
    <w:rsid w:val="00BC145E"/>
    <w:rsid w:val="00BC255D"/>
    <w:rsid w:val="00BC2D70"/>
    <w:rsid w:val="00BC71CE"/>
    <w:rsid w:val="00BD2C3C"/>
    <w:rsid w:val="00BD3710"/>
    <w:rsid w:val="00BD3EDF"/>
    <w:rsid w:val="00BE366E"/>
    <w:rsid w:val="00BF162D"/>
    <w:rsid w:val="00BF1C2F"/>
    <w:rsid w:val="00BF2000"/>
    <w:rsid w:val="00BF366F"/>
    <w:rsid w:val="00BF7F9B"/>
    <w:rsid w:val="00C0262C"/>
    <w:rsid w:val="00C15FA3"/>
    <w:rsid w:val="00C162AE"/>
    <w:rsid w:val="00C16F8D"/>
    <w:rsid w:val="00C21164"/>
    <w:rsid w:val="00C2263F"/>
    <w:rsid w:val="00C2319C"/>
    <w:rsid w:val="00C254D2"/>
    <w:rsid w:val="00C30A6D"/>
    <w:rsid w:val="00C31B72"/>
    <w:rsid w:val="00C33BF4"/>
    <w:rsid w:val="00C34B93"/>
    <w:rsid w:val="00C4361A"/>
    <w:rsid w:val="00C51AFB"/>
    <w:rsid w:val="00C54CB5"/>
    <w:rsid w:val="00C64DD0"/>
    <w:rsid w:val="00C7046B"/>
    <w:rsid w:val="00C70AD7"/>
    <w:rsid w:val="00C71EC1"/>
    <w:rsid w:val="00C72C60"/>
    <w:rsid w:val="00C73357"/>
    <w:rsid w:val="00C7407D"/>
    <w:rsid w:val="00C777A6"/>
    <w:rsid w:val="00C82F81"/>
    <w:rsid w:val="00C91A11"/>
    <w:rsid w:val="00C94C8E"/>
    <w:rsid w:val="00CA05F5"/>
    <w:rsid w:val="00CA1BB0"/>
    <w:rsid w:val="00CA3516"/>
    <w:rsid w:val="00CA5FEA"/>
    <w:rsid w:val="00CB05D7"/>
    <w:rsid w:val="00CB0CD8"/>
    <w:rsid w:val="00CB10D6"/>
    <w:rsid w:val="00CB28E1"/>
    <w:rsid w:val="00CC172C"/>
    <w:rsid w:val="00CC24CA"/>
    <w:rsid w:val="00CD2E50"/>
    <w:rsid w:val="00CD557F"/>
    <w:rsid w:val="00CE4FF4"/>
    <w:rsid w:val="00CF0BFC"/>
    <w:rsid w:val="00CF5E39"/>
    <w:rsid w:val="00D015AB"/>
    <w:rsid w:val="00D01C4D"/>
    <w:rsid w:val="00D03CB3"/>
    <w:rsid w:val="00D04307"/>
    <w:rsid w:val="00D05E55"/>
    <w:rsid w:val="00D14AA2"/>
    <w:rsid w:val="00D15419"/>
    <w:rsid w:val="00D23D1B"/>
    <w:rsid w:val="00D272A3"/>
    <w:rsid w:val="00D31AC4"/>
    <w:rsid w:val="00D360C0"/>
    <w:rsid w:val="00D511F2"/>
    <w:rsid w:val="00D54ADF"/>
    <w:rsid w:val="00D566FB"/>
    <w:rsid w:val="00D60FCB"/>
    <w:rsid w:val="00D614B0"/>
    <w:rsid w:val="00D618F4"/>
    <w:rsid w:val="00D63F12"/>
    <w:rsid w:val="00D72C5F"/>
    <w:rsid w:val="00D773DC"/>
    <w:rsid w:val="00D868B3"/>
    <w:rsid w:val="00D944CA"/>
    <w:rsid w:val="00D9478B"/>
    <w:rsid w:val="00D9605C"/>
    <w:rsid w:val="00D96B64"/>
    <w:rsid w:val="00D97585"/>
    <w:rsid w:val="00DA06A0"/>
    <w:rsid w:val="00DA4112"/>
    <w:rsid w:val="00DA4352"/>
    <w:rsid w:val="00DA4809"/>
    <w:rsid w:val="00DA5088"/>
    <w:rsid w:val="00DB6962"/>
    <w:rsid w:val="00DC0E4F"/>
    <w:rsid w:val="00DC191C"/>
    <w:rsid w:val="00DD080D"/>
    <w:rsid w:val="00DD0E3D"/>
    <w:rsid w:val="00DD4B05"/>
    <w:rsid w:val="00DD7D7F"/>
    <w:rsid w:val="00DE0CB4"/>
    <w:rsid w:val="00DE160E"/>
    <w:rsid w:val="00DE1C79"/>
    <w:rsid w:val="00DE7F85"/>
    <w:rsid w:val="00DF4064"/>
    <w:rsid w:val="00DF6DB5"/>
    <w:rsid w:val="00E00547"/>
    <w:rsid w:val="00E02A8E"/>
    <w:rsid w:val="00E046F2"/>
    <w:rsid w:val="00E119DC"/>
    <w:rsid w:val="00E11C10"/>
    <w:rsid w:val="00E1451C"/>
    <w:rsid w:val="00E146B2"/>
    <w:rsid w:val="00E2033D"/>
    <w:rsid w:val="00E24697"/>
    <w:rsid w:val="00E24BD3"/>
    <w:rsid w:val="00E259B5"/>
    <w:rsid w:val="00E35FC6"/>
    <w:rsid w:val="00E44E29"/>
    <w:rsid w:val="00E47CC4"/>
    <w:rsid w:val="00E51175"/>
    <w:rsid w:val="00E52F55"/>
    <w:rsid w:val="00E55E7F"/>
    <w:rsid w:val="00E575AF"/>
    <w:rsid w:val="00E61624"/>
    <w:rsid w:val="00E62D15"/>
    <w:rsid w:val="00E649AA"/>
    <w:rsid w:val="00E661BC"/>
    <w:rsid w:val="00E70094"/>
    <w:rsid w:val="00E73F05"/>
    <w:rsid w:val="00E82DB5"/>
    <w:rsid w:val="00E83E65"/>
    <w:rsid w:val="00E8530B"/>
    <w:rsid w:val="00E90EAB"/>
    <w:rsid w:val="00E9132E"/>
    <w:rsid w:val="00E941C4"/>
    <w:rsid w:val="00E94558"/>
    <w:rsid w:val="00E94C3C"/>
    <w:rsid w:val="00E977A3"/>
    <w:rsid w:val="00EA70DC"/>
    <w:rsid w:val="00EA7E64"/>
    <w:rsid w:val="00EB1864"/>
    <w:rsid w:val="00EB1A14"/>
    <w:rsid w:val="00EB35CF"/>
    <w:rsid w:val="00EB5850"/>
    <w:rsid w:val="00EB61AE"/>
    <w:rsid w:val="00EB78BB"/>
    <w:rsid w:val="00EC4F9B"/>
    <w:rsid w:val="00ED1A2C"/>
    <w:rsid w:val="00ED2F31"/>
    <w:rsid w:val="00ED5E99"/>
    <w:rsid w:val="00ED6632"/>
    <w:rsid w:val="00EE0A1F"/>
    <w:rsid w:val="00EE294F"/>
    <w:rsid w:val="00EF08C1"/>
    <w:rsid w:val="00EF3281"/>
    <w:rsid w:val="00EF43B0"/>
    <w:rsid w:val="00EF5CB3"/>
    <w:rsid w:val="00EF6FC3"/>
    <w:rsid w:val="00EF7D07"/>
    <w:rsid w:val="00F024B2"/>
    <w:rsid w:val="00F14457"/>
    <w:rsid w:val="00F15C1F"/>
    <w:rsid w:val="00F21A3D"/>
    <w:rsid w:val="00F267A6"/>
    <w:rsid w:val="00F30ED6"/>
    <w:rsid w:val="00F3185D"/>
    <w:rsid w:val="00F32609"/>
    <w:rsid w:val="00F32C82"/>
    <w:rsid w:val="00F50208"/>
    <w:rsid w:val="00F614FF"/>
    <w:rsid w:val="00F61EF8"/>
    <w:rsid w:val="00F64792"/>
    <w:rsid w:val="00F64B09"/>
    <w:rsid w:val="00F6591A"/>
    <w:rsid w:val="00F7111F"/>
    <w:rsid w:val="00F7333C"/>
    <w:rsid w:val="00F75212"/>
    <w:rsid w:val="00F755D8"/>
    <w:rsid w:val="00F80686"/>
    <w:rsid w:val="00F83BC1"/>
    <w:rsid w:val="00F94FEB"/>
    <w:rsid w:val="00F959C1"/>
    <w:rsid w:val="00F97F0E"/>
    <w:rsid w:val="00FA22B9"/>
    <w:rsid w:val="00FA4802"/>
    <w:rsid w:val="00FA7BA1"/>
    <w:rsid w:val="00FB0E6B"/>
    <w:rsid w:val="00FB164D"/>
    <w:rsid w:val="00FB3718"/>
    <w:rsid w:val="00FB3833"/>
    <w:rsid w:val="00FC312B"/>
    <w:rsid w:val="00FD3651"/>
    <w:rsid w:val="00FE4431"/>
    <w:rsid w:val="00FF08E7"/>
    <w:rsid w:val="00FF190C"/>
    <w:rsid w:val="00FF667B"/>
    <w:rsid w:val="1A7C6DCC"/>
    <w:rsid w:val="2451099D"/>
    <w:rsid w:val="5F9101EF"/>
    <w:rsid w:val="78623B4A"/>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iPriority="6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_GB2312" w:cs="Times New Roman"/>
      <w:kern w:val="2"/>
      <w:sz w:val="28"/>
      <w:szCs w:val="22"/>
      <w:lang w:val="en-US" w:eastAsia="zh-CN" w:bidi="ar-SA"/>
    </w:rPr>
  </w:style>
  <w:style w:type="paragraph" w:styleId="2">
    <w:name w:val="heading 1"/>
    <w:basedOn w:val="1"/>
    <w:next w:val="1"/>
    <w:link w:val="14"/>
    <w:qFormat/>
    <w:uiPriority w:val="99"/>
    <w:pPr>
      <w:keepNext/>
      <w:keepLines/>
      <w:spacing w:beforeLines="100"/>
      <w:outlineLvl w:val="0"/>
    </w:pPr>
    <w:rPr>
      <w:rFonts w:eastAsia="黑体"/>
      <w:b/>
      <w:bCs/>
      <w:kern w:val="44"/>
      <w:sz w:val="36"/>
      <w:szCs w:val="44"/>
    </w:rPr>
  </w:style>
  <w:style w:type="paragraph" w:styleId="3">
    <w:name w:val="heading 3"/>
    <w:basedOn w:val="1"/>
    <w:next w:val="1"/>
    <w:link w:val="22"/>
    <w:semiHidden/>
    <w:unhideWhenUsed/>
    <w:qFormat/>
    <w:locked/>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b/>
      <w:sz w:val="30"/>
    </w:rPr>
  </w:style>
  <w:style w:type="paragraph" w:styleId="8">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0">
    <w:name w:val="Hyperlink"/>
    <w:qFormat/>
    <w:uiPriority w:val="99"/>
    <w:rPr>
      <w:rFonts w:cs="Times New Roman"/>
      <w:color w:val="0563C1"/>
      <w:u w:val="single"/>
    </w:rPr>
  </w:style>
  <w:style w:type="table" w:styleId="12">
    <w:name w:val="Table Grid"/>
    <w:basedOn w:val="11"/>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13">
    <w:name w:val="Light Shading"/>
    <w:basedOn w:val="11"/>
    <w:semiHidden/>
    <w:unhideWhenUsed/>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character" w:customStyle="1" w:styleId="14">
    <w:name w:val="标题 1 Char"/>
    <w:link w:val="2"/>
    <w:qFormat/>
    <w:locked/>
    <w:uiPriority w:val="99"/>
    <w:rPr>
      <w:rFonts w:eastAsia="黑体" w:cs="Times New Roman"/>
      <w:b/>
      <w:bCs/>
      <w:kern w:val="44"/>
      <w:sz w:val="44"/>
      <w:szCs w:val="44"/>
    </w:rPr>
  </w:style>
  <w:style w:type="character" w:customStyle="1" w:styleId="15">
    <w:name w:val="页眉 Char"/>
    <w:link w:val="6"/>
    <w:qFormat/>
    <w:locked/>
    <w:uiPriority w:val="99"/>
    <w:rPr>
      <w:rFonts w:cs="Times New Roman"/>
      <w:sz w:val="18"/>
      <w:szCs w:val="18"/>
    </w:rPr>
  </w:style>
  <w:style w:type="character" w:customStyle="1" w:styleId="16">
    <w:name w:val="页脚 Char"/>
    <w:link w:val="5"/>
    <w:qFormat/>
    <w:locked/>
    <w:uiPriority w:val="99"/>
    <w:rPr>
      <w:rFonts w:cs="Times New Roman"/>
      <w:sz w:val="18"/>
      <w:szCs w:val="18"/>
    </w:rPr>
  </w:style>
  <w:style w:type="paragraph" w:styleId="17">
    <w:name w:val="List Paragraph"/>
    <w:basedOn w:val="1"/>
    <w:qFormat/>
    <w:uiPriority w:val="99"/>
    <w:pPr>
      <w:ind w:firstLine="420" w:firstLineChars="200"/>
    </w:pPr>
  </w:style>
  <w:style w:type="paragraph" w:customStyle="1" w:styleId="18">
    <w:name w:val="_Style 4"/>
    <w:basedOn w:val="1"/>
    <w:uiPriority w:val="99"/>
    <w:rPr>
      <w:rFonts w:ascii="Times New Roman" w:hAnsi="Times New Roman" w:eastAsia="宋体"/>
      <w:szCs w:val="20"/>
    </w:rPr>
  </w:style>
  <w:style w:type="character" w:customStyle="1" w:styleId="19">
    <w:name w:val="批注框文本 Char"/>
    <w:link w:val="4"/>
    <w:semiHidden/>
    <w:locked/>
    <w:uiPriority w:val="99"/>
    <w:rPr>
      <w:rFonts w:cs="Times New Roman"/>
      <w:sz w:val="18"/>
      <w:szCs w:val="18"/>
    </w:rPr>
  </w:style>
  <w:style w:type="paragraph" w:customStyle="1" w:styleId="20">
    <w:name w:val="TOC Heading"/>
    <w:basedOn w:val="2"/>
    <w:next w:val="1"/>
    <w:qFormat/>
    <w:uiPriority w:val="99"/>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2">
    <w:name w:val="标题 3 Char"/>
    <w:basedOn w:val="9"/>
    <w:link w:val="3"/>
    <w:semiHidden/>
    <w:qFormat/>
    <w:uiPriority w:val="0"/>
    <w:rPr>
      <w:rFonts w:eastAsia="仿宋_GB2312"/>
      <w:b/>
      <w:bCs/>
      <w:kern w:val="2"/>
      <w:sz w:val="32"/>
      <w:szCs w:val="32"/>
    </w:rPr>
  </w:style>
  <w:style w:type="table" w:customStyle="1" w:styleId="23">
    <w:name w:val="浅色底纹1"/>
    <w:basedOn w:val="11"/>
    <w:qFormat/>
    <w:uiPriority w:val="60"/>
    <w:rPr>
      <w:rFonts w:ascii="等线" w:hAnsi="等线" w:eastAsia="等线"/>
      <w:color w:val="000000"/>
      <w:kern w:val="2"/>
      <w:sz w:val="21"/>
      <w:szCs w:val="22"/>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81636-C77A-483A-B1D5-09527A13E8CB}">
  <ds:schemaRefs/>
</ds:datastoreItem>
</file>

<file path=docProps/app.xml><?xml version="1.0" encoding="utf-8"?>
<Properties xmlns="http://schemas.openxmlformats.org/officeDocument/2006/extended-properties" xmlns:vt="http://schemas.openxmlformats.org/officeDocument/2006/docPropsVTypes">
  <Template>Normal</Template>
  <Company>BIT</Company>
  <Pages>30</Pages>
  <Words>2295</Words>
  <Characters>13088</Characters>
  <Lines>109</Lines>
  <Paragraphs>30</Paragraphs>
  <TotalTime>1</TotalTime>
  <ScaleCrop>false</ScaleCrop>
  <LinksUpToDate>false</LinksUpToDate>
  <CharactersWithSpaces>15353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2018-06-29T02:38:00Z</dcterms:created>
  <dc:creator>HanFang</dc:creator>
  <cp:lastModifiedBy>jszy</cp:lastModifiedBy>
  <cp:lastPrinted>2017-06-06T02:29:00Z</cp:lastPrinted>
  <dcterms:modified xsi:type="dcterms:W3CDTF">2018-11-26T07:37:37Z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